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2C52D" w14:textId="77777777" w:rsidR="008C4BAB" w:rsidRDefault="008C4BAB" w:rsidP="64A73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578EDA5F" w14:textId="4AB6924C" w:rsidR="27FA5B44" w:rsidRDefault="005000C7" w:rsidP="005000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Załacznik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nr 1 do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umowy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…………………..</w:t>
      </w:r>
    </w:p>
    <w:p w14:paraId="6CF49A42" w14:textId="77777777" w:rsidR="009B36F1" w:rsidRDefault="009B36F1" w:rsidP="005000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</w:p>
    <w:p w14:paraId="5D101615" w14:textId="47851F3D" w:rsidR="009B36F1" w:rsidRDefault="009B36F1" w:rsidP="005000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OPIS PRZEDMIOTU ZAMÓWIENIA</w:t>
      </w:r>
    </w:p>
    <w:p w14:paraId="336FCC9D" w14:textId="77777777" w:rsidR="008C4BAB" w:rsidRPr="00563E4B" w:rsidRDefault="008C4BAB" w:rsidP="64A737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5011840" w14:textId="392FD9C7" w:rsidR="27FA5B44" w:rsidRPr="00097D07" w:rsidRDefault="27FA5B44" w:rsidP="64A7371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63E4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Skaner</w:t>
      </w:r>
      <w:proofErr w:type="spellEnd"/>
      <w:r w:rsidRPr="00563E4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563E4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dokumentów</w:t>
      </w:r>
      <w:proofErr w:type="spellEnd"/>
      <w:r w:rsidRPr="00563E4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="006E2BD4" w:rsidRPr="00563E4B">
        <w:rPr>
          <w:rFonts w:ascii="Times New Roman" w:hAnsi="Times New Roman" w:cs="Times New Roman"/>
          <w:b/>
          <w:bCs/>
        </w:rPr>
        <w:t>integralny z systemem EZD PUW</w:t>
      </w:r>
      <w:r w:rsidR="006E2BD4">
        <w:t xml:space="preserve"> </w:t>
      </w:r>
      <w:r w:rsidR="006E2BD4" w:rsidRPr="00563E4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o </w:t>
      </w:r>
      <w:proofErr w:type="spellStart"/>
      <w:r w:rsidRPr="00563E4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parametrach</w:t>
      </w:r>
      <w:proofErr w:type="spellEnd"/>
      <w:r w:rsidRPr="00563E4B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nie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gorszych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niż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: - </w:t>
      </w:r>
      <w:r w:rsidR="006C5A2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4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szt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.</w:t>
      </w:r>
    </w:p>
    <w:p w14:paraId="7AFD7217" w14:textId="77777777" w:rsidR="008C4BAB" w:rsidRDefault="008C4BAB" w:rsidP="00097D07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870"/>
        <w:gridCol w:w="1677"/>
        <w:gridCol w:w="6662"/>
      </w:tblGrid>
      <w:tr w:rsidR="00B154CF" w14:paraId="3AA25F89" w14:textId="77777777" w:rsidTr="00B154CF">
        <w:trPr>
          <w:trHeight w:val="1020"/>
        </w:trPr>
        <w:tc>
          <w:tcPr>
            <w:tcW w:w="870" w:type="dxa"/>
          </w:tcPr>
          <w:p w14:paraId="7FB06869" w14:textId="767BE7AF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Lp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1677" w:type="dxa"/>
          </w:tcPr>
          <w:p w14:paraId="009DC1B8" w14:textId="2105D7A1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Nazwa parametru</w:t>
            </w:r>
          </w:p>
        </w:tc>
        <w:tc>
          <w:tcPr>
            <w:tcW w:w="6662" w:type="dxa"/>
          </w:tcPr>
          <w:p w14:paraId="11A27DCE" w14:textId="14806F72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Opis wymaganych parametrów</w:t>
            </w:r>
          </w:p>
          <w:p w14:paraId="2577B263" w14:textId="5328247A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wartości minimalne</w:t>
            </w:r>
          </w:p>
        </w:tc>
      </w:tr>
      <w:tr w:rsidR="00B154CF" w14:paraId="58DD6796" w14:textId="77777777" w:rsidTr="00B154CF">
        <w:trPr>
          <w:trHeight w:val="792"/>
        </w:trPr>
        <w:tc>
          <w:tcPr>
            <w:tcW w:w="870" w:type="dxa"/>
          </w:tcPr>
          <w:p w14:paraId="4067EAC3" w14:textId="0BF6501E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1 </w:t>
            </w:r>
          </w:p>
        </w:tc>
        <w:tc>
          <w:tcPr>
            <w:tcW w:w="1677" w:type="dxa"/>
          </w:tcPr>
          <w:p w14:paraId="16E4D3E9" w14:textId="129C7005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Zastosowanie </w:t>
            </w:r>
          </w:p>
        </w:tc>
        <w:tc>
          <w:tcPr>
            <w:tcW w:w="6662" w:type="dxa"/>
          </w:tcPr>
          <w:p w14:paraId="0033D2BD" w14:textId="6D17CA6B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>Skaner musi bez żadnych problemów współpracować z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>systemem elektronicznego zarządzania dokumentacją EZD PUW </w:t>
            </w:r>
          </w:p>
        </w:tc>
      </w:tr>
      <w:tr w:rsidR="005000C7" w14:paraId="1E312FF9" w14:textId="77777777" w:rsidTr="00B154CF">
        <w:trPr>
          <w:trHeight w:val="690"/>
        </w:trPr>
        <w:tc>
          <w:tcPr>
            <w:tcW w:w="870" w:type="dxa"/>
            <w:vMerge w:val="restart"/>
          </w:tcPr>
          <w:p w14:paraId="37376EC5" w14:textId="214B022A" w:rsidR="005000C7" w:rsidRDefault="005000C7" w:rsidP="00535C9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2 </w:t>
            </w:r>
          </w:p>
        </w:tc>
        <w:tc>
          <w:tcPr>
            <w:tcW w:w="1677" w:type="dxa"/>
            <w:vMerge w:val="restart"/>
          </w:tcPr>
          <w:p w14:paraId="163044F5" w14:textId="6ED0505B" w:rsidR="005000C7" w:rsidRDefault="005000C7" w:rsidP="007D5459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Wymagania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techniczne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662" w:type="dxa"/>
          </w:tcPr>
          <w:p w14:paraId="6E72E486" w14:textId="096AED83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Kolorowy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szczelinowy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jednoprzebiegowy duplex, podwójny czujnik skanowania CIS lub CCD </w:t>
            </w:r>
          </w:p>
        </w:tc>
      </w:tr>
      <w:tr w:rsidR="005000C7" w14:paraId="2A6471D9" w14:textId="77777777" w:rsidTr="00B154CF">
        <w:trPr>
          <w:trHeight w:val="387"/>
        </w:trPr>
        <w:tc>
          <w:tcPr>
            <w:tcW w:w="870" w:type="dxa"/>
            <w:vMerge/>
          </w:tcPr>
          <w:p w14:paraId="380B4029" w14:textId="77777777" w:rsidR="005000C7" w:rsidRDefault="005000C7"/>
        </w:tc>
        <w:tc>
          <w:tcPr>
            <w:tcW w:w="1677" w:type="dxa"/>
            <w:vMerge/>
          </w:tcPr>
          <w:p w14:paraId="0DA96E38" w14:textId="77777777" w:rsidR="005000C7" w:rsidRDefault="005000C7"/>
        </w:tc>
        <w:tc>
          <w:tcPr>
            <w:tcW w:w="6662" w:type="dxa"/>
          </w:tcPr>
          <w:p w14:paraId="270F4D7A" w14:textId="6ED8C6E7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Źródło światła: biała matryca LED x2 </w:t>
            </w:r>
          </w:p>
        </w:tc>
      </w:tr>
      <w:tr w:rsidR="005000C7" w14:paraId="1BF5D660" w14:textId="77777777" w:rsidTr="00B154CF">
        <w:trPr>
          <w:trHeight w:val="451"/>
        </w:trPr>
        <w:tc>
          <w:tcPr>
            <w:tcW w:w="870" w:type="dxa"/>
            <w:vMerge/>
          </w:tcPr>
          <w:p w14:paraId="7C9C2CCA" w14:textId="77777777" w:rsidR="005000C7" w:rsidRDefault="005000C7"/>
        </w:tc>
        <w:tc>
          <w:tcPr>
            <w:tcW w:w="1677" w:type="dxa"/>
            <w:vMerge/>
          </w:tcPr>
          <w:p w14:paraId="16046A26" w14:textId="77777777" w:rsidR="005000C7" w:rsidRDefault="005000C7"/>
        </w:tc>
        <w:tc>
          <w:tcPr>
            <w:tcW w:w="6662" w:type="dxa"/>
          </w:tcPr>
          <w:p w14:paraId="7EA7CB85" w14:textId="5F34CA21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Rozdzielczość optyczna: minimum 600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5000C7" w14:paraId="3210BF07" w14:textId="77777777" w:rsidTr="00B154CF">
        <w:trPr>
          <w:trHeight w:val="1185"/>
        </w:trPr>
        <w:tc>
          <w:tcPr>
            <w:tcW w:w="870" w:type="dxa"/>
            <w:vMerge/>
          </w:tcPr>
          <w:p w14:paraId="00939968" w14:textId="77777777" w:rsidR="005000C7" w:rsidRDefault="005000C7"/>
        </w:tc>
        <w:tc>
          <w:tcPr>
            <w:tcW w:w="1677" w:type="dxa"/>
            <w:vMerge/>
          </w:tcPr>
          <w:p w14:paraId="33670FE6" w14:textId="77777777" w:rsidR="005000C7" w:rsidRDefault="005000C7"/>
        </w:tc>
        <w:tc>
          <w:tcPr>
            <w:tcW w:w="6662" w:type="dxa"/>
          </w:tcPr>
          <w:p w14:paraId="53AD5ECB" w14:textId="039A0F0F" w:rsidR="005000C7" w:rsidRDefault="005000C7" w:rsidP="64A737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Wyjściowa głębia kolorów: </w:t>
            </w:r>
          </w:p>
          <w:p w14:paraId="7DF83352" w14:textId="7130BF0A" w:rsidR="005000C7" w:rsidRDefault="005000C7" w:rsidP="64A7371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Kolor: 24-bity, skala szarości: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8-bitów, monochromatyczny: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1-bit </w:t>
            </w:r>
          </w:p>
        </w:tc>
      </w:tr>
      <w:tr w:rsidR="005000C7" w14:paraId="4D5171C9" w14:textId="77777777" w:rsidTr="00B154CF">
        <w:trPr>
          <w:trHeight w:val="1383"/>
        </w:trPr>
        <w:tc>
          <w:tcPr>
            <w:tcW w:w="870" w:type="dxa"/>
            <w:vMerge/>
          </w:tcPr>
          <w:p w14:paraId="21800C51" w14:textId="77777777" w:rsidR="005000C7" w:rsidRDefault="005000C7"/>
        </w:tc>
        <w:tc>
          <w:tcPr>
            <w:tcW w:w="1677" w:type="dxa"/>
            <w:vMerge/>
          </w:tcPr>
          <w:p w14:paraId="2AD8E5F3" w14:textId="77777777" w:rsidR="005000C7" w:rsidRDefault="005000C7"/>
        </w:tc>
        <w:tc>
          <w:tcPr>
            <w:tcW w:w="6662" w:type="dxa"/>
          </w:tcPr>
          <w:p w14:paraId="7F9A8333" w14:textId="45CAF241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Funkcje przetwarzania obrazu: Wyjście wielu obrazów, automatyczne wykrywanie kolorów, wykrywanie pustych stron, wyrównywanie stron, korekcja krawędzi, redukcja pionowych smug, automatyczne wykrywanie rozmiaru strony </w:t>
            </w:r>
          </w:p>
        </w:tc>
      </w:tr>
      <w:tr w:rsidR="005000C7" w14:paraId="75DB4C15" w14:textId="77777777" w:rsidTr="00B154CF">
        <w:trPr>
          <w:trHeight w:val="664"/>
        </w:trPr>
        <w:tc>
          <w:tcPr>
            <w:tcW w:w="870" w:type="dxa"/>
            <w:vMerge/>
          </w:tcPr>
          <w:p w14:paraId="350B50BA" w14:textId="77777777" w:rsidR="005000C7" w:rsidRDefault="005000C7"/>
        </w:tc>
        <w:tc>
          <w:tcPr>
            <w:tcW w:w="1677" w:type="dxa"/>
            <w:vMerge/>
          </w:tcPr>
          <w:p w14:paraId="001D6FDB" w14:textId="77777777" w:rsidR="005000C7" w:rsidRDefault="005000C7"/>
        </w:tc>
        <w:tc>
          <w:tcPr>
            <w:tcW w:w="6662" w:type="dxa"/>
          </w:tcPr>
          <w:p w14:paraId="3F8D3544" w14:textId="07D5A9A8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Wbudowany ADF, pojemność min. 80 arkuszy A4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 gramaturze 80 g/m²;</w:t>
            </w:r>
          </w:p>
        </w:tc>
      </w:tr>
      <w:tr w:rsidR="005000C7" w14:paraId="3F5B9810" w14:textId="77777777" w:rsidTr="00B154CF">
        <w:trPr>
          <w:trHeight w:val="418"/>
        </w:trPr>
        <w:tc>
          <w:tcPr>
            <w:tcW w:w="870" w:type="dxa"/>
            <w:vMerge/>
          </w:tcPr>
          <w:p w14:paraId="03C09892" w14:textId="77777777" w:rsidR="005000C7" w:rsidRDefault="005000C7"/>
        </w:tc>
        <w:tc>
          <w:tcPr>
            <w:tcW w:w="1677" w:type="dxa"/>
            <w:vMerge/>
          </w:tcPr>
          <w:p w14:paraId="2DACA378" w14:textId="77777777" w:rsidR="005000C7" w:rsidRDefault="005000C7"/>
        </w:tc>
        <w:tc>
          <w:tcPr>
            <w:tcW w:w="6662" w:type="dxa"/>
          </w:tcPr>
          <w:p w14:paraId="2C09C586" w14:textId="02BA6744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Dzienna przepustowość min. 5000 stron  </w:t>
            </w:r>
          </w:p>
        </w:tc>
      </w:tr>
      <w:tr w:rsidR="005000C7" w14:paraId="365B93FA" w14:textId="77777777" w:rsidTr="00B154CF">
        <w:trPr>
          <w:trHeight w:val="977"/>
        </w:trPr>
        <w:tc>
          <w:tcPr>
            <w:tcW w:w="870" w:type="dxa"/>
            <w:vMerge/>
          </w:tcPr>
          <w:p w14:paraId="0CCF93DF" w14:textId="1381F33D" w:rsidR="005000C7" w:rsidRDefault="005000C7"/>
        </w:tc>
        <w:tc>
          <w:tcPr>
            <w:tcW w:w="1677" w:type="dxa"/>
            <w:vMerge/>
          </w:tcPr>
          <w:p w14:paraId="27664881" w14:textId="7462DB51" w:rsidR="005000C7" w:rsidRPr="008C4BAB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</w:tcPr>
          <w:p w14:paraId="1CB1E222" w14:textId="0037CF76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Prędkość skanowania (A4 tryb portretu): jednostronnie (300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) co najmniej 45 stron/minutę, dwustronnie (300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 co najmniej 90 obrazów/minutę  </w:t>
            </w:r>
          </w:p>
        </w:tc>
      </w:tr>
      <w:tr w:rsidR="005000C7" w14:paraId="2A616CE9" w14:textId="77777777" w:rsidTr="00B154CF">
        <w:trPr>
          <w:trHeight w:val="708"/>
        </w:trPr>
        <w:tc>
          <w:tcPr>
            <w:tcW w:w="870" w:type="dxa"/>
            <w:vMerge/>
          </w:tcPr>
          <w:p w14:paraId="638CF893" w14:textId="4864570F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77" w:type="dxa"/>
            <w:vMerge/>
          </w:tcPr>
          <w:p w14:paraId="207E28C8" w14:textId="21C18C90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6662" w:type="dxa"/>
          </w:tcPr>
          <w:p w14:paraId="49A71F9E" w14:textId="58CC94AF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Format dokumentu: min. 50,8 mm x 54 mm, maks. 216 mm x 355,6 mm, długi dokument 216mm x 3000mm   </w:t>
            </w:r>
          </w:p>
        </w:tc>
      </w:tr>
      <w:tr w:rsidR="005000C7" w14:paraId="1410A5AF" w14:textId="77777777" w:rsidTr="00B154CF">
        <w:trPr>
          <w:trHeight w:val="840"/>
        </w:trPr>
        <w:tc>
          <w:tcPr>
            <w:tcW w:w="870" w:type="dxa"/>
            <w:vMerge/>
          </w:tcPr>
          <w:p w14:paraId="6B976FB5" w14:textId="3CDAE4FD" w:rsidR="005000C7" w:rsidRDefault="005000C7" w:rsidP="00374214"/>
        </w:tc>
        <w:tc>
          <w:tcPr>
            <w:tcW w:w="1677" w:type="dxa"/>
            <w:vMerge/>
          </w:tcPr>
          <w:p w14:paraId="07CB1D51" w14:textId="022544CA" w:rsidR="005000C7" w:rsidRDefault="005000C7" w:rsidP="00374214"/>
        </w:tc>
        <w:tc>
          <w:tcPr>
            <w:tcW w:w="6662" w:type="dxa"/>
          </w:tcPr>
          <w:p w14:paraId="566CC272" w14:textId="6306D46D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Gramatura min.: papier - 27 g/m²–413 g/m² lub więcej, arkusze A8 - 127 g/m²–209 g/m²  </w:t>
            </w:r>
          </w:p>
        </w:tc>
      </w:tr>
      <w:tr w:rsidR="005000C7" w14:paraId="58E0AA35" w14:textId="77777777" w:rsidTr="00B154CF">
        <w:trPr>
          <w:trHeight w:val="711"/>
        </w:trPr>
        <w:tc>
          <w:tcPr>
            <w:tcW w:w="870" w:type="dxa"/>
            <w:vMerge/>
          </w:tcPr>
          <w:p w14:paraId="1D734696" w14:textId="77777777" w:rsidR="005000C7" w:rsidRDefault="005000C7" w:rsidP="00374214"/>
        </w:tc>
        <w:tc>
          <w:tcPr>
            <w:tcW w:w="1677" w:type="dxa"/>
            <w:vMerge/>
          </w:tcPr>
          <w:p w14:paraId="01E65EA3" w14:textId="77777777" w:rsidR="005000C7" w:rsidRDefault="005000C7" w:rsidP="00374214"/>
        </w:tc>
        <w:tc>
          <w:tcPr>
            <w:tcW w:w="6662" w:type="dxa"/>
          </w:tcPr>
          <w:p w14:paraId="3FB036D2" w14:textId="4AD813AB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Czujnik wykrywania pobrań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pamieru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ultradźwiękowy podwójnego pobrania x 1, </w:t>
            </w:r>
          </w:p>
        </w:tc>
      </w:tr>
      <w:tr w:rsidR="005000C7" w14:paraId="02DC5FE1" w14:textId="77777777" w:rsidTr="00B154CF">
        <w:trPr>
          <w:trHeight w:val="409"/>
        </w:trPr>
        <w:tc>
          <w:tcPr>
            <w:tcW w:w="870" w:type="dxa"/>
            <w:vMerge/>
          </w:tcPr>
          <w:p w14:paraId="03C887F6" w14:textId="77777777" w:rsidR="005000C7" w:rsidRDefault="005000C7" w:rsidP="00374214"/>
        </w:tc>
        <w:tc>
          <w:tcPr>
            <w:tcW w:w="1677" w:type="dxa"/>
            <w:vMerge/>
          </w:tcPr>
          <w:p w14:paraId="2502D268" w14:textId="77777777" w:rsidR="005000C7" w:rsidRDefault="005000C7" w:rsidP="00374214"/>
        </w:tc>
        <w:tc>
          <w:tcPr>
            <w:tcW w:w="6662" w:type="dxa"/>
          </w:tcPr>
          <w:p w14:paraId="7CC41C10" w14:textId="3D33DDC3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Interfejs: min. USB 3.0, dołączony przewód o długości min. 1,8m </w:t>
            </w:r>
          </w:p>
        </w:tc>
      </w:tr>
      <w:tr w:rsidR="005000C7" w14:paraId="0AD83EA2" w14:textId="77777777" w:rsidTr="00B154CF">
        <w:trPr>
          <w:trHeight w:val="405"/>
        </w:trPr>
        <w:tc>
          <w:tcPr>
            <w:tcW w:w="870" w:type="dxa"/>
            <w:vMerge/>
          </w:tcPr>
          <w:p w14:paraId="45A9F9A4" w14:textId="77777777" w:rsidR="005000C7" w:rsidRDefault="005000C7" w:rsidP="00374214"/>
        </w:tc>
        <w:tc>
          <w:tcPr>
            <w:tcW w:w="1677" w:type="dxa"/>
            <w:vMerge/>
          </w:tcPr>
          <w:p w14:paraId="4A638890" w14:textId="77777777" w:rsidR="005000C7" w:rsidRDefault="005000C7" w:rsidP="00374214"/>
        </w:tc>
        <w:tc>
          <w:tcPr>
            <w:tcW w:w="6662" w:type="dxa"/>
          </w:tcPr>
          <w:p w14:paraId="7CDD916F" w14:textId="2B8126E7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Zasilanie: 240V AC ±10 %</w:t>
            </w:r>
          </w:p>
        </w:tc>
      </w:tr>
      <w:tr w:rsidR="005000C7" w14:paraId="7CB854E9" w14:textId="77777777" w:rsidTr="00B154CF">
        <w:trPr>
          <w:trHeight w:val="557"/>
        </w:trPr>
        <w:tc>
          <w:tcPr>
            <w:tcW w:w="870" w:type="dxa"/>
            <w:vMerge/>
          </w:tcPr>
          <w:p w14:paraId="4C8B27B2" w14:textId="77777777" w:rsidR="005000C7" w:rsidRDefault="005000C7" w:rsidP="00374214"/>
        </w:tc>
        <w:tc>
          <w:tcPr>
            <w:tcW w:w="1677" w:type="dxa"/>
            <w:vMerge/>
          </w:tcPr>
          <w:p w14:paraId="58ADD605" w14:textId="77777777" w:rsidR="005000C7" w:rsidRDefault="005000C7" w:rsidP="00374214"/>
        </w:tc>
        <w:tc>
          <w:tcPr>
            <w:tcW w:w="6662" w:type="dxa"/>
          </w:tcPr>
          <w:p w14:paraId="61F8F689" w14:textId="6319FC80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Użycie energii: maks. 36 W, tryb uśpienia maks. 5 W </w:t>
            </w:r>
          </w:p>
        </w:tc>
      </w:tr>
      <w:tr w:rsidR="005000C7" w14:paraId="1C90F5D6" w14:textId="77777777" w:rsidTr="00B154CF">
        <w:trPr>
          <w:trHeight w:val="414"/>
        </w:trPr>
        <w:tc>
          <w:tcPr>
            <w:tcW w:w="870" w:type="dxa"/>
            <w:vMerge/>
          </w:tcPr>
          <w:p w14:paraId="481866A8" w14:textId="77777777" w:rsidR="005000C7" w:rsidRDefault="005000C7" w:rsidP="00374214"/>
        </w:tc>
        <w:tc>
          <w:tcPr>
            <w:tcW w:w="1677" w:type="dxa"/>
            <w:vMerge/>
          </w:tcPr>
          <w:p w14:paraId="44343D98" w14:textId="77777777" w:rsidR="005000C7" w:rsidRDefault="005000C7" w:rsidP="00374214"/>
        </w:tc>
        <w:tc>
          <w:tcPr>
            <w:tcW w:w="6662" w:type="dxa"/>
          </w:tcPr>
          <w:p w14:paraId="56E415C7" w14:textId="6F6694C3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Waga urządzenia: maksymalnie 4 kg </w:t>
            </w:r>
          </w:p>
        </w:tc>
      </w:tr>
      <w:tr w:rsidR="005000C7" w14:paraId="59505173" w14:textId="77777777" w:rsidTr="00B154CF">
        <w:trPr>
          <w:trHeight w:val="1414"/>
        </w:trPr>
        <w:tc>
          <w:tcPr>
            <w:tcW w:w="870" w:type="dxa"/>
            <w:vMerge/>
          </w:tcPr>
          <w:p w14:paraId="1C8A4875" w14:textId="77777777" w:rsidR="005000C7" w:rsidRDefault="005000C7" w:rsidP="00374214"/>
        </w:tc>
        <w:tc>
          <w:tcPr>
            <w:tcW w:w="1677" w:type="dxa"/>
            <w:vMerge/>
          </w:tcPr>
          <w:p w14:paraId="2647D69E" w14:textId="77777777" w:rsidR="005000C7" w:rsidRDefault="005000C7" w:rsidP="00374214"/>
        </w:tc>
        <w:tc>
          <w:tcPr>
            <w:tcW w:w="6662" w:type="dxa"/>
          </w:tcPr>
          <w:p w14:paraId="5999B572" w14:textId="1D4628E2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Dołączony przewód zasilający, w przypadku wykorzystywania zasilacza zewnętrznego zasilacz musi być dołączony do urządzenia, instalacyjny dysk DVD-ROM lub pendrive ze sterownikami (TWAIN)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 oprogramowaniem  </w:t>
            </w:r>
          </w:p>
        </w:tc>
      </w:tr>
      <w:tr w:rsidR="005000C7" w14:paraId="2D3BFCD2" w14:textId="77777777" w:rsidTr="00B154CF">
        <w:trPr>
          <w:trHeight w:val="838"/>
        </w:trPr>
        <w:tc>
          <w:tcPr>
            <w:tcW w:w="870" w:type="dxa"/>
            <w:vMerge/>
          </w:tcPr>
          <w:p w14:paraId="72EE7F05" w14:textId="77777777" w:rsidR="005000C7" w:rsidRDefault="005000C7" w:rsidP="00374214"/>
        </w:tc>
        <w:tc>
          <w:tcPr>
            <w:tcW w:w="1677" w:type="dxa"/>
            <w:vMerge/>
          </w:tcPr>
          <w:p w14:paraId="5A79305C" w14:textId="77777777" w:rsidR="005000C7" w:rsidRDefault="005000C7" w:rsidP="00374214"/>
        </w:tc>
        <w:tc>
          <w:tcPr>
            <w:tcW w:w="6662" w:type="dxa"/>
          </w:tcPr>
          <w:p w14:paraId="106B217F" w14:textId="5DF01E01" w:rsidR="005000C7" w:rsidRDefault="005000C7" w:rsidP="0037421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Obsługa systemów operacyjnych: Windows® 11 (32-bit/64-bit), Windows® 10 (32-bit/64-bit),</w:t>
            </w:r>
          </w:p>
        </w:tc>
      </w:tr>
      <w:tr w:rsidR="00B154CF" w14:paraId="39E77C4D" w14:textId="77777777" w:rsidTr="00B154CF">
        <w:trPr>
          <w:trHeight w:val="695"/>
        </w:trPr>
        <w:tc>
          <w:tcPr>
            <w:tcW w:w="870" w:type="dxa"/>
            <w:vMerge w:val="restart"/>
          </w:tcPr>
          <w:p w14:paraId="2BCAB98F" w14:textId="32FC3150" w:rsidR="00B154CF" w:rsidRPr="64A7371D" w:rsidRDefault="00B154CF" w:rsidP="0037421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1677" w:type="dxa"/>
            <w:vMerge w:val="restart"/>
          </w:tcPr>
          <w:p w14:paraId="1B3D6B55" w14:textId="578219E4" w:rsidR="00B154CF" w:rsidRPr="64A7371D" w:rsidRDefault="00B154CF" w:rsidP="0037421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Pozostałe wymagania </w:t>
            </w:r>
          </w:p>
        </w:tc>
        <w:tc>
          <w:tcPr>
            <w:tcW w:w="6662" w:type="dxa"/>
          </w:tcPr>
          <w:p w14:paraId="1E4B6131" w14:textId="573E3420" w:rsidR="00B154CF" w:rsidRPr="64A7371D" w:rsidRDefault="00216ED4" w:rsidP="00374214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Hlk168555962"/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Skaner powinien posiadać możliwość rozbudowy o przystawkę skanowania płaskiego, która stanowi jego integralną część, dedykowaną przez producenta urządzenia. Przystawka umożliwia skanowanie w formacie A4 oraz dokumentów „grubych” których nie można podzielić na pojedyncze strony.</w:t>
            </w:r>
            <w:bookmarkEnd w:id="0"/>
          </w:p>
        </w:tc>
      </w:tr>
      <w:tr w:rsidR="00216ED4" w14:paraId="1C70A8C3" w14:textId="77777777" w:rsidTr="00B154CF">
        <w:trPr>
          <w:trHeight w:val="695"/>
        </w:trPr>
        <w:tc>
          <w:tcPr>
            <w:tcW w:w="870" w:type="dxa"/>
            <w:vMerge/>
          </w:tcPr>
          <w:p w14:paraId="49E0981A" w14:textId="77777777" w:rsidR="00216ED4" w:rsidRPr="64A7371D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77" w:type="dxa"/>
            <w:vMerge/>
          </w:tcPr>
          <w:p w14:paraId="4837EED2" w14:textId="77777777" w:rsidR="00216ED4" w:rsidRPr="64A7371D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4D1B745" w14:textId="5F944C41" w:rsidR="00216ED4" w:rsidRPr="64A7371D" w:rsidRDefault="00216ED4" w:rsidP="00216ED4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Wszystkie dostarczone urządzenie muszą być tego samego producenta oraz ten sam model</w:t>
            </w:r>
          </w:p>
        </w:tc>
      </w:tr>
      <w:tr w:rsidR="00216ED4" w14:paraId="645A1984" w14:textId="77777777" w:rsidTr="00B154CF">
        <w:trPr>
          <w:trHeight w:val="300"/>
        </w:trPr>
        <w:tc>
          <w:tcPr>
            <w:tcW w:w="870" w:type="dxa"/>
            <w:vMerge/>
          </w:tcPr>
          <w:p w14:paraId="5B4BA3F7" w14:textId="36A5D3FE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77" w:type="dxa"/>
            <w:vMerge/>
          </w:tcPr>
          <w:p w14:paraId="1D2C4C55" w14:textId="78662272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</w:tcPr>
          <w:p w14:paraId="6FE0CDE8" w14:textId="68BD4425" w:rsidR="00216ED4" w:rsidRDefault="00216ED4" w:rsidP="00216ED4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Urządzenia muszą być fabrycznie nowe </w:t>
            </w:r>
          </w:p>
          <w:p w14:paraId="6D4429F9" w14:textId="4EC81083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pochodzić z legalnego źródła, zakupione w autoryzowanym kanale sprzedaży producenta w Polsce i objęte standardowym pakietem usług gwarancyjnych zawartych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 cenie urządzenia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i świadczonych przez sieć serwisową producenta na terenie Polski </w:t>
            </w:r>
          </w:p>
        </w:tc>
      </w:tr>
      <w:tr w:rsidR="00216ED4" w14:paraId="5CBE36B1" w14:textId="77777777" w:rsidTr="00B154CF">
        <w:trPr>
          <w:trHeight w:val="300"/>
        </w:trPr>
        <w:tc>
          <w:tcPr>
            <w:tcW w:w="870" w:type="dxa"/>
          </w:tcPr>
          <w:p w14:paraId="1CA2301B" w14:textId="16626C9E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677" w:type="dxa"/>
          </w:tcPr>
          <w:p w14:paraId="0D3731A9" w14:textId="2A137BFD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Gwarancja</w:t>
            </w:r>
          </w:p>
        </w:tc>
        <w:tc>
          <w:tcPr>
            <w:tcW w:w="6662" w:type="dxa"/>
          </w:tcPr>
          <w:p w14:paraId="133ECCE3" w14:textId="0AC73642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Min. 36 miesięcy gwarancji  </w:t>
            </w:r>
          </w:p>
        </w:tc>
      </w:tr>
    </w:tbl>
    <w:p w14:paraId="5703F6FD" w14:textId="5FDA44A9" w:rsidR="00374214" w:rsidRDefault="00374214" w:rsidP="64A7371D"/>
    <w:p w14:paraId="2D563920" w14:textId="44CE1120" w:rsidR="64A7371D" w:rsidRDefault="00374214" w:rsidP="64A7371D">
      <w:r>
        <w:br w:type="page"/>
      </w:r>
    </w:p>
    <w:p w14:paraId="5819099F" w14:textId="50F55FB3" w:rsidR="45B5CFBF" w:rsidRDefault="45B5CFBF" w:rsidP="64A7371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Termotransferowa</w:t>
      </w:r>
      <w:proofErr w:type="spellEnd"/>
      <w:r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drukarka etykiet o parametrach nie gorszych niż: - </w:t>
      </w:r>
      <w:r w:rsidR="006C5A2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4 </w:t>
      </w:r>
      <w:proofErr w:type="spellStart"/>
      <w:r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szt</w:t>
      </w:r>
      <w:proofErr w:type="spellEnd"/>
    </w:p>
    <w:p w14:paraId="06806D82" w14:textId="3E552F4D" w:rsidR="45B5CFBF" w:rsidRDefault="45B5CFBF" w:rsidP="64A7371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4A7371D">
        <w:rPr>
          <w:rFonts w:ascii="Times New Roman" w:eastAsia="Times New Roman" w:hAnsi="Times New Roman" w:cs="Times New Roman"/>
          <w:color w:val="000000" w:themeColor="text1"/>
        </w:rPr>
        <w:t> 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840"/>
        <w:gridCol w:w="1707"/>
        <w:gridCol w:w="6662"/>
      </w:tblGrid>
      <w:tr w:rsidR="00B154CF" w14:paraId="69981F61" w14:textId="77777777" w:rsidTr="00B154CF">
        <w:trPr>
          <w:trHeight w:val="300"/>
        </w:trPr>
        <w:tc>
          <w:tcPr>
            <w:tcW w:w="840" w:type="dxa"/>
          </w:tcPr>
          <w:p w14:paraId="1BA44CED" w14:textId="767BE7AF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Lp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1707" w:type="dxa"/>
          </w:tcPr>
          <w:p w14:paraId="38FA2F95" w14:textId="2105D7A1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Nazwa parametru</w:t>
            </w:r>
          </w:p>
        </w:tc>
        <w:tc>
          <w:tcPr>
            <w:tcW w:w="6662" w:type="dxa"/>
          </w:tcPr>
          <w:p w14:paraId="67527316" w14:textId="14806F72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Opis wymaganych parametrów</w:t>
            </w:r>
          </w:p>
          <w:p w14:paraId="74FB912B" w14:textId="5328247A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wartości minimalne</w:t>
            </w:r>
          </w:p>
        </w:tc>
      </w:tr>
      <w:tr w:rsidR="00B154CF" w14:paraId="7032BDF7" w14:textId="77777777" w:rsidTr="00B154CF">
        <w:trPr>
          <w:trHeight w:val="729"/>
        </w:trPr>
        <w:tc>
          <w:tcPr>
            <w:tcW w:w="840" w:type="dxa"/>
          </w:tcPr>
          <w:p w14:paraId="5FC5A98B" w14:textId="6414F37D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707" w:type="dxa"/>
          </w:tcPr>
          <w:p w14:paraId="0A2B3ED8" w14:textId="33486F3C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Zastosowanie</w:t>
            </w:r>
          </w:p>
        </w:tc>
        <w:tc>
          <w:tcPr>
            <w:tcW w:w="6662" w:type="dxa"/>
          </w:tcPr>
          <w:p w14:paraId="369AB568" w14:textId="6BDB3D38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Drukarka musi bez żadnego problemu współpracować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 systemem elektronicznego zarządzania dokumentacja EZD PUW. </w:t>
            </w:r>
          </w:p>
        </w:tc>
      </w:tr>
      <w:tr w:rsidR="00B154CF" w14:paraId="76316DDF" w14:textId="77777777" w:rsidTr="00B154CF">
        <w:trPr>
          <w:trHeight w:val="390"/>
        </w:trPr>
        <w:tc>
          <w:tcPr>
            <w:tcW w:w="840" w:type="dxa"/>
            <w:vMerge w:val="restart"/>
          </w:tcPr>
          <w:p w14:paraId="00FE68BF" w14:textId="11FF48DB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707" w:type="dxa"/>
            <w:vMerge w:val="restart"/>
          </w:tcPr>
          <w:p w14:paraId="5C33D3F9" w14:textId="7285DEBE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Wymagania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techniczne</w:t>
            </w:r>
            <w:proofErr w:type="spellEnd"/>
          </w:p>
        </w:tc>
        <w:tc>
          <w:tcPr>
            <w:tcW w:w="6662" w:type="dxa"/>
          </w:tcPr>
          <w:p w14:paraId="1CBD3A07" w14:textId="6606948D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Technologia druku: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termotransferowy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154CF" w14:paraId="431B1D8A" w14:textId="77777777" w:rsidTr="00B154CF">
        <w:trPr>
          <w:trHeight w:val="495"/>
        </w:trPr>
        <w:tc>
          <w:tcPr>
            <w:tcW w:w="840" w:type="dxa"/>
            <w:vMerge/>
          </w:tcPr>
          <w:p w14:paraId="0E6CD2AF" w14:textId="77777777" w:rsidR="00B154CF" w:rsidRDefault="00B154CF"/>
        </w:tc>
        <w:tc>
          <w:tcPr>
            <w:tcW w:w="1707" w:type="dxa"/>
            <w:vMerge/>
          </w:tcPr>
          <w:p w14:paraId="4ADD568D" w14:textId="77777777" w:rsidR="00B154CF" w:rsidRDefault="00B154CF"/>
        </w:tc>
        <w:tc>
          <w:tcPr>
            <w:tcW w:w="6662" w:type="dxa"/>
          </w:tcPr>
          <w:p w14:paraId="4AFA8B3D" w14:textId="1A0406DB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Rozdzielczość druku: min. 203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154CF" w14:paraId="04B4F064" w14:textId="77777777" w:rsidTr="00B154CF">
        <w:trPr>
          <w:trHeight w:val="615"/>
        </w:trPr>
        <w:tc>
          <w:tcPr>
            <w:tcW w:w="840" w:type="dxa"/>
            <w:vMerge/>
          </w:tcPr>
          <w:p w14:paraId="7BA40F7C" w14:textId="77777777" w:rsidR="00B154CF" w:rsidRDefault="00B154CF"/>
        </w:tc>
        <w:tc>
          <w:tcPr>
            <w:tcW w:w="1707" w:type="dxa"/>
            <w:vMerge/>
          </w:tcPr>
          <w:p w14:paraId="585DE827" w14:textId="77777777" w:rsidR="00B154CF" w:rsidRDefault="00B154CF"/>
        </w:tc>
        <w:tc>
          <w:tcPr>
            <w:tcW w:w="6662" w:type="dxa"/>
          </w:tcPr>
          <w:p w14:paraId="1DC23831" w14:textId="2FF38B59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Maksymalna szerokość druku: 104 mm</w:t>
            </w:r>
          </w:p>
        </w:tc>
      </w:tr>
      <w:tr w:rsidR="00B154CF" w14:paraId="208F8BCE" w14:textId="77777777" w:rsidTr="00B154CF">
        <w:trPr>
          <w:trHeight w:val="570"/>
        </w:trPr>
        <w:tc>
          <w:tcPr>
            <w:tcW w:w="840" w:type="dxa"/>
            <w:vMerge/>
          </w:tcPr>
          <w:p w14:paraId="73B5B652" w14:textId="77777777" w:rsidR="00B154CF" w:rsidRDefault="00B154CF"/>
        </w:tc>
        <w:tc>
          <w:tcPr>
            <w:tcW w:w="1707" w:type="dxa"/>
            <w:vMerge/>
          </w:tcPr>
          <w:p w14:paraId="0404D77B" w14:textId="77777777" w:rsidR="00B154CF" w:rsidRDefault="00B154CF"/>
        </w:tc>
        <w:tc>
          <w:tcPr>
            <w:tcW w:w="6662" w:type="dxa"/>
          </w:tcPr>
          <w:p w14:paraId="332FF0AF" w14:textId="313035F3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Maksymalna długość druku: 900 mm </w:t>
            </w:r>
          </w:p>
        </w:tc>
      </w:tr>
      <w:tr w:rsidR="00B154CF" w14:paraId="78DD69B9" w14:textId="77777777" w:rsidTr="00B154CF">
        <w:trPr>
          <w:trHeight w:val="405"/>
        </w:trPr>
        <w:tc>
          <w:tcPr>
            <w:tcW w:w="840" w:type="dxa"/>
            <w:vMerge/>
          </w:tcPr>
          <w:p w14:paraId="029E3572" w14:textId="77777777" w:rsidR="00B154CF" w:rsidRDefault="00B154CF"/>
        </w:tc>
        <w:tc>
          <w:tcPr>
            <w:tcW w:w="1707" w:type="dxa"/>
            <w:vMerge/>
          </w:tcPr>
          <w:p w14:paraId="24A9396B" w14:textId="77777777" w:rsidR="00B154CF" w:rsidRDefault="00B154CF"/>
        </w:tc>
        <w:tc>
          <w:tcPr>
            <w:tcW w:w="6662" w:type="dxa"/>
          </w:tcPr>
          <w:p w14:paraId="35AC091B" w14:textId="2D4E717B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Minimalna szerokość etykiety: 26 mm </w:t>
            </w:r>
          </w:p>
        </w:tc>
      </w:tr>
      <w:tr w:rsidR="00B154CF" w14:paraId="10E3AB84" w14:textId="77777777" w:rsidTr="00B154CF">
        <w:trPr>
          <w:trHeight w:val="300"/>
        </w:trPr>
        <w:tc>
          <w:tcPr>
            <w:tcW w:w="840" w:type="dxa"/>
            <w:vMerge/>
          </w:tcPr>
          <w:p w14:paraId="522C0688" w14:textId="77777777" w:rsidR="00B154CF" w:rsidRDefault="00B154CF"/>
        </w:tc>
        <w:tc>
          <w:tcPr>
            <w:tcW w:w="1707" w:type="dxa"/>
            <w:vMerge/>
          </w:tcPr>
          <w:p w14:paraId="6D9CF6EB" w14:textId="77777777" w:rsidR="00B154CF" w:rsidRDefault="00B154CF"/>
        </w:tc>
        <w:tc>
          <w:tcPr>
            <w:tcW w:w="6662" w:type="dxa"/>
          </w:tcPr>
          <w:p w14:paraId="60D43572" w14:textId="1A261F8A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Maksymalna szerokość etykiety: 108 mm</w:t>
            </w:r>
          </w:p>
        </w:tc>
      </w:tr>
      <w:tr w:rsidR="00B154CF" w14:paraId="36008BED" w14:textId="77777777" w:rsidTr="00B154CF">
        <w:trPr>
          <w:trHeight w:val="395"/>
        </w:trPr>
        <w:tc>
          <w:tcPr>
            <w:tcW w:w="840" w:type="dxa"/>
            <w:vMerge/>
          </w:tcPr>
          <w:p w14:paraId="4769B245" w14:textId="77777777" w:rsidR="00B154CF" w:rsidRDefault="00B154CF"/>
        </w:tc>
        <w:tc>
          <w:tcPr>
            <w:tcW w:w="1707" w:type="dxa"/>
            <w:vMerge/>
          </w:tcPr>
          <w:p w14:paraId="43BF3AC8" w14:textId="77777777" w:rsidR="00B154CF" w:rsidRDefault="00B154CF"/>
        </w:tc>
        <w:tc>
          <w:tcPr>
            <w:tcW w:w="6662" w:type="dxa"/>
          </w:tcPr>
          <w:p w14:paraId="4A470B83" w14:textId="65FFB276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Maksymalna długość etykiety: 900 mm </w:t>
            </w:r>
          </w:p>
        </w:tc>
      </w:tr>
      <w:tr w:rsidR="00B154CF" w14:paraId="7F90FA45" w14:textId="77777777" w:rsidTr="00B154CF">
        <w:trPr>
          <w:trHeight w:val="414"/>
        </w:trPr>
        <w:tc>
          <w:tcPr>
            <w:tcW w:w="840" w:type="dxa"/>
            <w:vMerge/>
          </w:tcPr>
          <w:p w14:paraId="77F7A91D" w14:textId="4433CB82" w:rsidR="00B154CF" w:rsidRPr="64A7371D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707" w:type="dxa"/>
            <w:vMerge/>
          </w:tcPr>
          <w:p w14:paraId="731FA336" w14:textId="3733403A" w:rsidR="00B154CF" w:rsidRPr="64A7371D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1FC53B31" w14:textId="3E0D2D75" w:rsidR="00B154CF" w:rsidRPr="64A7371D" w:rsidRDefault="00B154CF" w:rsidP="00B154CF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Prędkość druku: min. 125 mm/sekundę</w:t>
            </w:r>
          </w:p>
        </w:tc>
      </w:tr>
      <w:tr w:rsidR="00B154CF" w14:paraId="2E225CDA" w14:textId="77777777" w:rsidTr="00B154CF">
        <w:trPr>
          <w:trHeight w:val="705"/>
        </w:trPr>
        <w:tc>
          <w:tcPr>
            <w:tcW w:w="840" w:type="dxa"/>
            <w:vMerge/>
          </w:tcPr>
          <w:p w14:paraId="281BB5AB" w14:textId="1BA8EF50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7" w:type="dxa"/>
            <w:vMerge/>
          </w:tcPr>
          <w:p w14:paraId="3A2B4116" w14:textId="55B0C548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</w:tcPr>
          <w:p w14:paraId="4A9BCC90" w14:textId="1F0A3D92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Szerokość taśmy: co najmniej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 zakresie </w:t>
            </w:r>
            <w:r w:rsidR="008B4E7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34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- 10</w:t>
            </w:r>
            <w:r w:rsidR="008B4E7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mm </w:t>
            </w:r>
          </w:p>
        </w:tc>
      </w:tr>
      <w:tr w:rsidR="00B154CF" w14:paraId="4BF4D7E0" w14:textId="77777777" w:rsidTr="00B154CF">
        <w:trPr>
          <w:trHeight w:val="716"/>
        </w:trPr>
        <w:tc>
          <w:tcPr>
            <w:tcW w:w="840" w:type="dxa"/>
            <w:vMerge/>
          </w:tcPr>
          <w:p w14:paraId="788BDC03" w14:textId="77777777" w:rsidR="00B154CF" w:rsidRDefault="00B154CF"/>
        </w:tc>
        <w:tc>
          <w:tcPr>
            <w:tcW w:w="1707" w:type="dxa"/>
            <w:vMerge/>
          </w:tcPr>
          <w:p w14:paraId="4F1AFF65" w14:textId="77777777" w:rsidR="00B154CF" w:rsidRDefault="00B154CF"/>
        </w:tc>
        <w:tc>
          <w:tcPr>
            <w:tcW w:w="6662" w:type="dxa"/>
          </w:tcPr>
          <w:p w14:paraId="15474960" w14:textId="77777777" w:rsidR="003D6790" w:rsidRDefault="00B154CF" w:rsidP="64A7371D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Wbudowan</w:t>
            </w:r>
            <w:r w:rsidR="003D679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interfejs</w:t>
            </w:r>
            <w:r w:rsidR="003D6790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y: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49A1D45F" w14:textId="6E6CC481" w:rsidR="003D6790" w:rsidRDefault="003D6790" w:rsidP="64A7371D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="00B154CF"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USB w wersji min. 2.0, dołączony przewód sygnałowy o długości min. 3m</w:t>
            </w:r>
            <w:r w:rsidR="00F8717A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14:paraId="4BD40377" w14:textId="7B3908F1" w:rsidR="00B154CF" w:rsidRDefault="003D6790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111111"/>
              </w:rPr>
              <w:t xml:space="preserve">- </w:t>
            </w:r>
            <w:r w:rsidR="00F8717A" w:rsidRPr="00F82EED">
              <w:rPr>
                <w:rFonts w:ascii="Times New Roman" w:hAnsi="Times New Roman" w:cs="Times New Roman"/>
                <w:color w:val="111111"/>
              </w:rPr>
              <w:t>Ethernet</w:t>
            </w:r>
            <w:r w:rsidR="00F8717A" w:rsidRPr="00F82EE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154CF" w14:paraId="3803F7CD" w14:textId="77777777" w:rsidTr="00B154CF">
        <w:trPr>
          <w:trHeight w:val="405"/>
        </w:trPr>
        <w:tc>
          <w:tcPr>
            <w:tcW w:w="840" w:type="dxa"/>
            <w:vMerge/>
          </w:tcPr>
          <w:p w14:paraId="02365089" w14:textId="77777777" w:rsidR="00B154CF" w:rsidRDefault="00B154CF"/>
        </w:tc>
        <w:tc>
          <w:tcPr>
            <w:tcW w:w="1707" w:type="dxa"/>
            <w:vMerge/>
          </w:tcPr>
          <w:p w14:paraId="16228E1E" w14:textId="77777777" w:rsidR="00B154CF" w:rsidRDefault="00B154CF"/>
        </w:tc>
        <w:tc>
          <w:tcPr>
            <w:tcW w:w="6662" w:type="dxa"/>
          </w:tcPr>
          <w:p w14:paraId="663B3F0D" w14:textId="46DBAA36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Waga: max 2,6 kg </w:t>
            </w:r>
          </w:p>
        </w:tc>
      </w:tr>
      <w:tr w:rsidR="00B154CF" w14:paraId="2B56D6D7" w14:textId="77777777" w:rsidTr="00B154CF">
        <w:trPr>
          <w:trHeight w:val="421"/>
        </w:trPr>
        <w:tc>
          <w:tcPr>
            <w:tcW w:w="840" w:type="dxa"/>
            <w:vMerge/>
          </w:tcPr>
          <w:p w14:paraId="3D28A3B6" w14:textId="77777777" w:rsidR="00B154CF" w:rsidRDefault="00B154CF"/>
        </w:tc>
        <w:tc>
          <w:tcPr>
            <w:tcW w:w="1707" w:type="dxa"/>
            <w:vMerge/>
          </w:tcPr>
          <w:p w14:paraId="56966873" w14:textId="77777777" w:rsidR="00B154CF" w:rsidRDefault="00B154CF"/>
        </w:tc>
        <w:tc>
          <w:tcPr>
            <w:tcW w:w="6662" w:type="dxa"/>
          </w:tcPr>
          <w:p w14:paraId="00E6B9C5" w14:textId="769FC044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Język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programowania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: EPL/EPLII, ZPL/ZPLII</w:t>
            </w:r>
            <w:r w:rsidRPr="64A7371D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154CF" w14:paraId="13873F9B" w14:textId="77777777" w:rsidTr="00B154CF">
        <w:trPr>
          <w:trHeight w:val="1689"/>
        </w:trPr>
        <w:tc>
          <w:tcPr>
            <w:tcW w:w="840" w:type="dxa"/>
            <w:vMerge/>
          </w:tcPr>
          <w:p w14:paraId="762DEF74" w14:textId="77777777" w:rsidR="00B154CF" w:rsidRDefault="00B154CF"/>
        </w:tc>
        <w:tc>
          <w:tcPr>
            <w:tcW w:w="1707" w:type="dxa"/>
            <w:vMerge/>
          </w:tcPr>
          <w:p w14:paraId="0B8D2A08" w14:textId="77777777" w:rsidR="00B154CF" w:rsidRDefault="00B154CF"/>
        </w:tc>
        <w:tc>
          <w:tcPr>
            <w:tcW w:w="6662" w:type="dxa"/>
          </w:tcPr>
          <w:p w14:paraId="4ACCADB6" w14:textId="6B6E99EE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Obsługiwane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kody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kreskowe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(co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najmniej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): 1D: Code 39, Code 128 (A, B or C user selectable/Auto select), UCC/EAN-128, Code 93,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Codabar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Interleaved 2 of 5, UPC-A, UPC-E,UPC-A with 2 and 5 add on, Plessey, POSTNET, German Post, PDF-417, M</w:t>
            </w:r>
            <w:r w:rsidR="00336348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cro PDF-417, Maxi Code (Modes 2, 3, 4, 6), QR Code</w:t>
            </w:r>
            <w:r w:rsidRPr="64A7371D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000C7" w14:paraId="4059B159" w14:textId="77777777" w:rsidTr="00B154CF">
        <w:trPr>
          <w:trHeight w:val="1132"/>
        </w:trPr>
        <w:tc>
          <w:tcPr>
            <w:tcW w:w="840" w:type="dxa"/>
            <w:vMerge w:val="restart"/>
          </w:tcPr>
          <w:p w14:paraId="1905D2FB" w14:textId="03371018" w:rsidR="005000C7" w:rsidRDefault="005000C7" w:rsidP="00897158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3</w:t>
            </w:r>
          </w:p>
        </w:tc>
        <w:tc>
          <w:tcPr>
            <w:tcW w:w="1707" w:type="dxa"/>
            <w:vMerge w:val="restart"/>
          </w:tcPr>
          <w:p w14:paraId="0DA68ACC" w14:textId="0382DF0D" w:rsidR="005000C7" w:rsidRDefault="005000C7"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Pozostałe wymagania</w:t>
            </w:r>
          </w:p>
        </w:tc>
        <w:tc>
          <w:tcPr>
            <w:tcW w:w="6662" w:type="dxa"/>
          </w:tcPr>
          <w:p w14:paraId="78D3BB36" w14:textId="2F68AD76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Dołączony przewód zasilający, w przypadku wykorzystywania zasilacza zewnętrznego zasilacz musi być dołączony do urządzenia,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odrywacz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  instalacyjny dysk DVD-ROM lub pendrive ze sterownikami </w:t>
            </w:r>
          </w:p>
        </w:tc>
      </w:tr>
      <w:tr w:rsidR="005000C7" w14:paraId="1B20ACF1" w14:textId="77777777" w:rsidTr="00B154CF">
        <w:trPr>
          <w:trHeight w:val="1408"/>
        </w:trPr>
        <w:tc>
          <w:tcPr>
            <w:tcW w:w="840" w:type="dxa"/>
            <w:vMerge/>
          </w:tcPr>
          <w:p w14:paraId="3F58955C" w14:textId="1CB8F4CA" w:rsidR="005000C7" w:rsidRDefault="005000C7" w:rsidP="0089715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707" w:type="dxa"/>
            <w:vMerge/>
          </w:tcPr>
          <w:p w14:paraId="1D1107FF" w14:textId="06A7F266" w:rsidR="005000C7" w:rsidRDefault="005000C7" w:rsidP="0089715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662" w:type="dxa"/>
          </w:tcPr>
          <w:p w14:paraId="217FBA6C" w14:textId="6AFB2930" w:rsidR="005000C7" w:rsidRDefault="005000C7" w:rsidP="008971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 każdej drukarki należy dostarczyć: </w:t>
            </w:r>
          </w:p>
          <w:p w14:paraId="06A61AC4" w14:textId="1CD51469" w:rsidR="005000C7" w:rsidRDefault="005000C7" w:rsidP="008971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- rolkę etykiet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termotransferowych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(biała, wysokość 30mm, szerokość 50mm, klej uniwersalny/akrylowy, nawój min 1000szt.) </w:t>
            </w:r>
          </w:p>
        </w:tc>
      </w:tr>
      <w:tr w:rsidR="005000C7" w14:paraId="4F6BEEE3" w14:textId="77777777" w:rsidTr="00B154CF">
        <w:trPr>
          <w:trHeight w:val="1266"/>
        </w:trPr>
        <w:tc>
          <w:tcPr>
            <w:tcW w:w="840" w:type="dxa"/>
            <w:vMerge/>
          </w:tcPr>
          <w:p w14:paraId="5801F704" w14:textId="235597D6" w:rsidR="005000C7" w:rsidRDefault="005000C7" w:rsidP="00897158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7" w:type="dxa"/>
            <w:vMerge/>
          </w:tcPr>
          <w:p w14:paraId="2C60CDF6" w14:textId="2E558ED7" w:rsidR="005000C7" w:rsidRDefault="005000C7" w:rsidP="00897158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</w:tcPr>
          <w:p w14:paraId="43C8F102" w14:textId="6AFB2930" w:rsidR="005000C7" w:rsidRDefault="005000C7" w:rsidP="008971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 każdej drukarki należy dostarczyć: </w:t>
            </w:r>
          </w:p>
          <w:p w14:paraId="4612D7F8" w14:textId="015640A0" w:rsidR="005000C7" w:rsidRDefault="005000C7" w:rsidP="00897158">
            <w:pP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- taśmę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termotransferową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dedykowaną przez producenta drukarki (woskowo/żywiczna, szerokość min 55mm, długość min 74m, średnica wewnętrzna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glizy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12,7mm) </w:t>
            </w:r>
          </w:p>
        </w:tc>
      </w:tr>
      <w:tr w:rsidR="005000C7" w14:paraId="56D6265C" w14:textId="77777777" w:rsidTr="00B154CF">
        <w:trPr>
          <w:trHeight w:val="2546"/>
        </w:trPr>
        <w:tc>
          <w:tcPr>
            <w:tcW w:w="840" w:type="dxa"/>
            <w:vMerge/>
          </w:tcPr>
          <w:p w14:paraId="47DBBC5D" w14:textId="7F0B4A25" w:rsidR="005000C7" w:rsidRDefault="005000C7" w:rsidP="00897158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7" w:type="dxa"/>
            <w:vMerge/>
          </w:tcPr>
          <w:p w14:paraId="2B38003A" w14:textId="337F45B9" w:rsidR="005000C7" w:rsidRDefault="005000C7" w:rsidP="00897158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</w:tcPr>
          <w:p w14:paraId="174B3D44" w14:textId="5B3DA03A" w:rsidR="005000C7" w:rsidRPr="00897158" w:rsidRDefault="005000C7" w:rsidP="00897158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Urządzenia muszą być fabrycznie nowe, pochodzić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z legalnego źródła, zakupione w autoryzowanym kanale sprzedaży producenta w Polsce i objęte standardowym pakietem usług gwarancyjnych zawartych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 cenie urządzenia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 świadczonych przez sieć serwisową producenta na terenie Polski, wszystkie dostarczone urządzenie muszą być tego samego producenta oraz ten sam model</w:t>
            </w:r>
          </w:p>
        </w:tc>
      </w:tr>
      <w:tr w:rsidR="009B36F1" w14:paraId="4ACAB195" w14:textId="77777777" w:rsidTr="00B154CF">
        <w:trPr>
          <w:trHeight w:val="435"/>
        </w:trPr>
        <w:tc>
          <w:tcPr>
            <w:tcW w:w="840" w:type="dxa"/>
          </w:tcPr>
          <w:p w14:paraId="49505666" w14:textId="6037A645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1707" w:type="dxa"/>
          </w:tcPr>
          <w:p w14:paraId="1E152D67" w14:textId="0A76517A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Gwarancja</w:t>
            </w:r>
          </w:p>
        </w:tc>
        <w:tc>
          <w:tcPr>
            <w:tcW w:w="6662" w:type="dxa"/>
          </w:tcPr>
          <w:p w14:paraId="3B05B484" w14:textId="2978329A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Min. 36 miesięcy gwarancji  </w:t>
            </w:r>
          </w:p>
        </w:tc>
      </w:tr>
    </w:tbl>
    <w:p w14:paraId="3E47F4BE" w14:textId="064F6500" w:rsidR="64A7371D" w:rsidRDefault="64A7371D"/>
    <w:p w14:paraId="59AB4A19" w14:textId="77777777" w:rsidR="00B154CF" w:rsidRDefault="00B154CF"/>
    <w:p w14:paraId="7CA3E1D9" w14:textId="77777777" w:rsidR="00B154CF" w:rsidRDefault="00B154CF"/>
    <w:p w14:paraId="73D673C2" w14:textId="77777777" w:rsidR="00B154CF" w:rsidRDefault="00B154CF"/>
    <w:p w14:paraId="4807408D" w14:textId="77777777" w:rsidR="00B154CF" w:rsidRDefault="00B154CF"/>
    <w:p w14:paraId="2A38BF60" w14:textId="77777777" w:rsidR="00B154CF" w:rsidRDefault="00B154CF"/>
    <w:p w14:paraId="063C1E12" w14:textId="77777777" w:rsidR="00B154CF" w:rsidRDefault="00B154CF"/>
    <w:p w14:paraId="5FBEC2AB" w14:textId="77777777" w:rsidR="00B154CF" w:rsidRDefault="00B154CF"/>
    <w:p w14:paraId="73211C7C" w14:textId="77777777" w:rsidR="00B154CF" w:rsidRDefault="00B154CF"/>
    <w:p w14:paraId="616999C9" w14:textId="77777777" w:rsidR="00B154CF" w:rsidRDefault="00B154CF"/>
    <w:p w14:paraId="744F98E4" w14:textId="77777777" w:rsidR="00B154CF" w:rsidRDefault="00B154CF"/>
    <w:p w14:paraId="78E4601A" w14:textId="77777777" w:rsidR="00B154CF" w:rsidRDefault="00B154CF"/>
    <w:p w14:paraId="170373D0" w14:textId="77777777" w:rsidR="00B154CF" w:rsidRDefault="00B154CF"/>
    <w:p w14:paraId="68EB1156" w14:textId="77777777" w:rsidR="00B154CF" w:rsidRDefault="00B154CF"/>
    <w:p w14:paraId="62D3DF6F" w14:textId="77777777" w:rsidR="00B154CF" w:rsidRDefault="00B154CF"/>
    <w:p w14:paraId="3D13DE90" w14:textId="77777777" w:rsidR="00B154CF" w:rsidRDefault="00B154CF"/>
    <w:p w14:paraId="55FA5BBC" w14:textId="77777777" w:rsidR="00B154CF" w:rsidRDefault="00B154CF"/>
    <w:p w14:paraId="4B52F4C0" w14:textId="77777777" w:rsidR="00B154CF" w:rsidRDefault="00B154CF"/>
    <w:p w14:paraId="13DFE37B" w14:textId="77777777" w:rsidR="00B154CF" w:rsidRDefault="00B154CF"/>
    <w:p w14:paraId="55B7B81C" w14:textId="77777777" w:rsidR="00B154CF" w:rsidRDefault="00B154CF"/>
    <w:p w14:paraId="3B8E7DA0" w14:textId="77777777" w:rsidR="005000C7" w:rsidRDefault="005000C7"/>
    <w:p w14:paraId="2807B627" w14:textId="77777777" w:rsidR="005000C7" w:rsidRDefault="005000C7"/>
    <w:p w14:paraId="1EA1A611" w14:textId="77777777" w:rsidR="005000C7" w:rsidRDefault="005000C7"/>
    <w:p w14:paraId="3276DDBC" w14:textId="77777777" w:rsidR="00B154CF" w:rsidRDefault="00B154CF"/>
    <w:p w14:paraId="2C56F42F" w14:textId="3ACB2372" w:rsidR="65E028D8" w:rsidRDefault="65E028D8" w:rsidP="64A7371D">
      <w:pPr>
        <w:pStyle w:val="Akapitzlist"/>
        <w:numPr>
          <w:ilvl w:val="0"/>
          <w:numId w:val="5"/>
        </w:numPr>
        <w:spacing w:line="278" w:lineRule="auto"/>
        <w:rPr>
          <w:rFonts w:ascii="Calibri" w:eastAsia="Calibri" w:hAnsi="Calibri" w:cs="Calibri"/>
        </w:rPr>
      </w:pPr>
      <w:r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Czytnik kodów kreskowych wraz ze specjalną podstawką pozwalającą na automatyczną pracę urządzenia </w:t>
      </w:r>
      <w:r w:rsidR="132C4CC7"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o</w:t>
      </w:r>
      <w:r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parametrach nie gorszych </w:t>
      </w:r>
      <w:r w:rsidR="15A7A909"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niż: -</w:t>
      </w:r>
      <w:r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6C5A2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4 </w:t>
      </w:r>
      <w:r w:rsidRPr="64A7371D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szt.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840"/>
        <w:gridCol w:w="2580"/>
        <w:gridCol w:w="5789"/>
      </w:tblGrid>
      <w:tr w:rsidR="00B154CF" w14:paraId="57F6DC94" w14:textId="77777777" w:rsidTr="00B154CF">
        <w:trPr>
          <w:trHeight w:val="300"/>
        </w:trPr>
        <w:tc>
          <w:tcPr>
            <w:tcW w:w="840" w:type="dxa"/>
          </w:tcPr>
          <w:p w14:paraId="19AA5CB8" w14:textId="767BE7AF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Lp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2580" w:type="dxa"/>
          </w:tcPr>
          <w:p w14:paraId="4D454F8F" w14:textId="2105D7A1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Nazwa parametru</w:t>
            </w:r>
          </w:p>
        </w:tc>
        <w:tc>
          <w:tcPr>
            <w:tcW w:w="5789" w:type="dxa"/>
          </w:tcPr>
          <w:p w14:paraId="433A1889" w14:textId="14806F72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Opis wymaganych parametrów</w:t>
            </w:r>
          </w:p>
          <w:p w14:paraId="1EE6D3B4" w14:textId="5328247A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wartości minimalne</w:t>
            </w:r>
          </w:p>
        </w:tc>
      </w:tr>
      <w:tr w:rsidR="00B154CF" w14:paraId="41C6CDDD" w14:textId="77777777" w:rsidTr="00B154CF">
        <w:trPr>
          <w:trHeight w:val="900"/>
        </w:trPr>
        <w:tc>
          <w:tcPr>
            <w:tcW w:w="840" w:type="dxa"/>
          </w:tcPr>
          <w:p w14:paraId="75D869BE" w14:textId="2DF39243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580" w:type="dxa"/>
          </w:tcPr>
          <w:p w14:paraId="7ECD0768" w14:textId="4F98009A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Zastosowanie</w:t>
            </w:r>
          </w:p>
        </w:tc>
        <w:tc>
          <w:tcPr>
            <w:tcW w:w="5789" w:type="dxa"/>
          </w:tcPr>
          <w:p w14:paraId="4CD896C9" w14:textId="2873F015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Czytnik musi bez żadnego problemu współpracować </w:t>
            </w:r>
            <w:r>
              <w:br/>
            </w: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>z systemem elektronicznego zarządzania dokumentacja EZD PUW.</w:t>
            </w:r>
          </w:p>
        </w:tc>
      </w:tr>
      <w:tr w:rsidR="005000C7" w14:paraId="575C69F6" w14:textId="77777777" w:rsidTr="00B154CF">
        <w:trPr>
          <w:trHeight w:val="366"/>
        </w:trPr>
        <w:tc>
          <w:tcPr>
            <w:tcW w:w="840" w:type="dxa"/>
            <w:vMerge w:val="restart"/>
          </w:tcPr>
          <w:p w14:paraId="4838227E" w14:textId="77272E76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580" w:type="dxa"/>
            <w:vMerge w:val="restart"/>
          </w:tcPr>
          <w:p w14:paraId="47CE6EC5" w14:textId="5009BA6F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Wymagania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techniczne</w:t>
            </w:r>
            <w:proofErr w:type="spellEnd"/>
          </w:p>
        </w:tc>
        <w:tc>
          <w:tcPr>
            <w:tcW w:w="5789" w:type="dxa"/>
          </w:tcPr>
          <w:p w14:paraId="255FF7FB" w14:textId="7B226ADB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Typ skanera: 1D, laserowy</w:t>
            </w:r>
          </w:p>
        </w:tc>
      </w:tr>
      <w:tr w:rsidR="005000C7" w14:paraId="68D39208" w14:textId="77777777" w:rsidTr="00B154CF">
        <w:trPr>
          <w:trHeight w:val="300"/>
        </w:trPr>
        <w:tc>
          <w:tcPr>
            <w:tcW w:w="840" w:type="dxa"/>
            <w:vMerge/>
          </w:tcPr>
          <w:p w14:paraId="2B390ED1" w14:textId="77777777" w:rsidR="005000C7" w:rsidRDefault="005000C7"/>
        </w:tc>
        <w:tc>
          <w:tcPr>
            <w:tcW w:w="2580" w:type="dxa"/>
            <w:vMerge/>
          </w:tcPr>
          <w:p w14:paraId="72D86E07" w14:textId="77777777" w:rsidR="005000C7" w:rsidRDefault="005000C7"/>
        </w:tc>
        <w:tc>
          <w:tcPr>
            <w:tcW w:w="5789" w:type="dxa"/>
          </w:tcPr>
          <w:p w14:paraId="33B72FF0" w14:textId="680FEA0C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Zasięg odczytu: min 200 mm. 100% UPC/EAN</w:t>
            </w:r>
          </w:p>
        </w:tc>
      </w:tr>
      <w:tr w:rsidR="005000C7" w14:paraId="5DB443C4" w14:textId="77777777" w:rsidTr="00B154CF">
        <w:trPr>
          <w:trHeight w:val="300"/>
        </w:trPr>
        <w:tc>
          <w:tcPr>
            <w:tcW w:w="840" w:type="dxa"/>
            <w:vMerge/>
          </w:tcPr>
          <w:p w14:paraId="7D814DF9" w14:textId="77777777" w:rsidR="005000C7" w:rsidRDefault="005000C7"/>
        </w:tc>
        <w:tc>
          <w:tcPr>
            <w:tcW w:w="2580" w:type="dxa"/>
            <w:vMerge/>
          </w:tcPr>
          <w:p w14:paraId="62F1C4C3" w14:textId="77777777" w:rsidR="005000C7" w:rsidRDefault="005000C7"/>
        </w:tc>
        <w:tc>
          <w:tcPr>
            <w:tcW w:w="5789" w:type="dxa"/>
          </w:tcPr>
          <w:p w14:paraId="4BCD22F1" w14:textId="13903820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Szybkość skanowania: min 100 skanów na sekundę </w:t>
            </w:r>
          </w:p>
        </w:tc>
      </w:tr>
      <w:tr w:rsidR="005000C7" w14:paraId="683EB291" w14:textId="77777777" w:rsidTr="00B154CF">
        <w:trPr>
          <w:trHeight w:val="712"/>
        </w:trPr>
        <w:tc>
          <w:tcPr>
            <w:tcW w:w="840" w:type="dxa"/>
            <w:vMerge/>
          </w:tcPr>
          <w:p w14:paraId="55759ED7" w14:textId="3A6CA674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80" w:type="dxa"/>
            <w:vMerge/>
          </w:tcPr>
          <w:p w14:paraId="6A0F29A0" w14:textId="753A8688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89" w:type="dxa"/>
          </w:tcPr>
          <w:p w14:paraId="41FF34E4" w14:textId="58D5750A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Konstrukcja ma zapewnić wytrzymałość na upadki z wysokości min 1,5 m</w:t>
            </w:r>
          </w:p>
        </w:tc>
      </w:tr>
      <w:tr w:rsidR="005000C7" w14:paraId="48C0C5BA" w14:textId="77777777" w:rsidTr="00B154CF">
        <w:trPr>
          <w:trHeight w:val="435"/>
        </w:trPr>
        <w:tc>
          <w:tcPr>
            <w:tcW w:w="840" w:type="dxa"/>
            <w:vMerge/>
          </w:tcPr>
          <w:p w14:paraId="2CB98C74" w14:textId="77777777" w:rsidR="005000C7" w:rsidRDefault="005000C7"/>
        </w:tc>
        <w:tc>
          <w:tcPr>
            <w:tcW w:w="2580" w:type="dxa"/>
            <w:vMerge/>
          </w:tcPr>
          <w:p w14:paraId="33AA804A" w14:textId="77777777" w:rsidR="005000C7" w:rsidRDefault="005000C7"/>
        </w:tc>
        <w:tc>
          <w:tcPr>
            <w:tcW w:w="5789" w:type="dxa"/>
          </w:tcPr>
          <w:p w14:paraId="44614741" w14:textId="254C40BC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Norma IP: min IP 30 </w:t>
            </w:r>
          </w:p>
        </w:tc>
      </w:tr>
      <w:tr w:rsidR="005000C7" w14:paraId="7AC8D2B4" w14:textId="77777777" w:rsidTr="00B154CF">
        <w:trPr>
          <w:trHeight w:val="389"/>
        </w:trPr>
        <w:tc>
          <w:tcPr>
            <w:tcW w:w="840" w:type="dxa"/>
            <w:vMerge/>
          </w:tcPr>
          <w:p w14:paraId="41F3F2F7" w14:textId="77777777" w:rsidR="005000C7" w:rsidRDefault="005000C7"/>
        </w:tc>
        <w:tc>
          <w:tcPr>
            <w:tcW w:w="2580" w:type="dxa"/>
            <w:vMerge/>
          </w:tcPr>
          <w:p w14:paraId="2BC61FC3" w14:textId="77777777" w:rsidR="005000C7" w:rsidRDefault="005000C7"/>
        </w:tc>
        <w:tc>
          <w:tcPr>
            <w:tcW w:w="5789" w:type="dxa"/>
          </w:tcPr>
          <w:p w14:paraId="3B9E312E" w14:textId="4C0662ED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Interfejs komunikacyjny: co najmniej USB w wersji 2.0 </w:t>
            </w:r>
          </w:p>
        </w:tc>
      </w:tr>
      <w:tr w:rsidR="005000C7" w14:paraId="513027C6" w14:textId="77777777" w:rsidTr="00B154CF">
        <w:trPr>
          <w:trHeight w:val="1685"/>
        </w:trPr>
        <w:tc>
          <w:tcPr>
            <w:tcW w:w="840" w:type="dxa"/>
            <w:vMerge/>
          </w:tcPr>
          <w:p w14:paraId="117D1C3E" w14:textId="77777777" w:rsidR="005000C7" w:rsidRDefault="005000C7"/>
        </w:tc>
        <w:tc>
          <w:tcPr>
            <w:tcW w:w="2580" w:type="dxa"/>
            <w:vMerge/>
          </w:tcPr>
          <w:p w14:paraId="7F3C9B3C" w14:textId="77777777" w:rsidR="005000C7" w:rsidRDefault="005000C7"/>
        </w:tc>
        <w:tc>
          <w:tcPr>
            <w:tcW w:w="5789" w:type="dxa"/>
          </w:tcPr>
          <w:p w14:paraId="75D3546C" w14:textId="33EA4C21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Obsługiwane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kody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: UPC/EAN, UPC/EAN Supplementals, UCC/EAN 128, Code 39, Code 39 Full ASCII, Code 39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TriOptic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, Code 128, Code 128 Full ASCII,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Codabar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, Interleaved 2 of 5, Discrete 2 of 5, Code 93, MSI, Code 11, IATA, RSS Variants, Chinese 2 of 5,</w:t>
            </w:r>
            <w:r w:rsidRPr="64A7371D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000C7" w14:paraId="4E38FECB" w14:textId="77777777" w:rsidTr="00B154CF">
        <w:trPr>
          <w:trHeight w:val="510"/>
        </w:trPr>
        <w:tc>
          <w:tcPr>
            <w:tcW w:w="840" w:type="dxa"/>
            <w:vMerge/>
          </w:tcPr>
          <w:p w14:paraId="094D8D5A" w14:textId="77777777" w:rsidR="005000C7" w:rsidRDefault="005000C7"/>
        </w:tc>
        <w:tc>
          <w:tcPr>
            <w:tcW w:w="2580" w:type="dxa"/>
            <w:vMerge/>
          </w:tcPr>
          <w:p w14:paraId="2866C13D" w14:textId="77777777" w:rsidR="005000C7" w:rsidRDefault="005000C7"/>
        </w:tc>
        <w:tc>
          <w:tcPr>
            <w:tcW w:w="5789" w:type="dxa"/>
          </w:tcPr>
          <w:p w14:paraId="6A92A11E" w14:textId="7BB451E4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Waga: max 150g </w:t>
            </w:r>
          </w:p>
        </w:tc>
      </w:tr>
      <w:tr w:rsidR="005000C7" w14:paraId="3D929845" w14:textId="77777777" w:rsidTr="00B154CF">
        <w:trPr>
          <w:trHeight w:val="469"/>
        </w:trPr>
        <w:tc>
          <w:tcPr>
            <w:tcW w:w="840" w:type="dxa"/>
            <w:vMerge/>
          </w:tcPr>
          <w:p w14:paraId="1822AFA1" w14:textId="77777777" w:rsidR="005000C7" w:rsidRDefault="005000C7"/>
        </w:tc>
        <w:tc>
          <w:tcPr>
            <w:tcW w:w="2580" w:type="dxa"/>
            <w:vMerge/>
          </w:tcPr>
          <w:p w14:paraId="0C80499E" w14:textId="77777777" w:rsidR="005000C7" w:rsidRDefault="005000C7"/>
        </w:tc>
        <w:tc>
          <w:tcPr>
            <w:tcW w:w="5789" w:type="dxa"/>
          </w:tcPr>
          <w:p w14:paraId="11E0B633" w14:textId="21FB09B6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Sygnalizacja odczytu: dźwiękowa, świetlna </w:t>
            </w:r>
          </w:p>
        </w:tc>
      </w:tr>
      <w:tr w:rsidR="005000C7" w14:paraId="053309EE" w14:textId="77777777" w:rsidTr="00B154CF">
        <w:trPr>
          <w:trHeight w:val="418"/>
        </w:trPr>
        <w:tc>
          <w:tcPr>
            <w:tcW w:w="840" w:type="dxa"/>
            <w:vMerge/>
          </w:tcPr>
          <w:p w14:paraId="661669FB" w14:textId="77777777" w:rsidR="005000C7" w:rsidRDefault="005000C7"/>
        </w:tc>
        <w:tc>
          <w:tcPr>
            <w:tcW w:w="2580" w:type="dxa"/>
            <w:vMerge/>
          </w:tcPr>
          <w:p w14:paraId="041C8281" w14:textId="77777777" w:rsidR="005000C7" w:rsidRDefault="005000C7"/>
        </w:tc>
        <w:tc>
          <w:tcPr>
            <w:tcW w:w="5789" w:type="dxa"/>
          </w:tcPr>
          <w:p w14:paraId="5A4C0BED" w14:textId="14DCC48C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Minimalny współczynnik odbicia: 20% </w:t>
            </w:r>
          </w:p>
        </w:tc>
      </w:tr>
      <w:tr w:rsidR="005000C7" w14:paraId="3E10E279" w14:textId="77777777" w:rsidTr="00B154CF">
        <w:trPr>
          <w:trHeight w:val="410"/>
        </w:trPr>
        <w:tc>
          <w:tcPr>
            <w:tcW w:w="840" w:type="dxa"/>
            <w:vMerge/>
          </w:tcPr>
          <w:p w14:paraId="0C6D98F4" w14:textId="77777777" w:rsidR="005000C7" w:rsidRDefault="005000C7"/>
        </w:tc>
        <w:tc>
          <w:tcPr>
            <w:tcW w:w="2580" w:type="dxa"/>
            <w:vMerge/>
          </w:tcPr>
          <w:p w14:paraId="194D36D0" w14:textId="77777777" w:rsidR="005000C7" w:rsidRDefault="005000C7"/>
        </w:tc>
        <w:tc>
          <w:tcPr>
            <w:tcW w:w="5789" w:type="dxa"/>
          </w:tcPr>
          <w:p w14:paraId="5E740729" w14:textId="7213E091" w:rsidR="005000C7" w:rsidRDefault="005000C7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Dołączona podstawka do pracy automatycznej </w:t>
            </w:r>
          </w:p>
        </w:tc>
      </w:tr>
      <w:tr w:rsidR="00B154CF" w14:paraId="42699F08" w14:textId="77777777" w:rsidTr="00B154CF">
        <w:trPr>
          <w:trHeight w:val="300"/>
        </w:trPr>
        <w:tc>
          <w:tcPr>
            <w:tcW w:w="840" w:type="dxa"/>
          </w:tcPr>
          <w:p w14:paraId="43336D72" w14:textId="62E51940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580" w:type="dxa"/>
          </w:tcPr>
          <w:p w14:paraId="399CB1FF" w14:textId="0933A6B0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Pozostałe wymagania </w:t>
            </w:r>
          </w:p>
        </w:tc>
        <w:tc>
          <w:tcPr>
            <w:tcW w:w="5789" w:type="dxa"/>
          </w:tcPr>
          <w:p w14:paraId="11D4786F" w14:textId="55887D64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Urządzenia muszą być fabrycznie nowe, pochodzić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z legalnego źródła, zakupione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 autoryzowanym kanale sprzedaży producenta w Polsce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i objęte standardowym pakietem usług gwarancyjnych zawartych w cenie urządzenia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 świadczonych przez sieć serwisową producenta na terenie Polski, wszystkie dostarczone urządzenie muszą być tego samego producenta oraz ten sam model </w:t>
            </w:r>
          </w:p>
        </w:tc>
      </w:tr>
      <w:tr w:rsidR="009B36F1" w14:paraId="202FC00D" w14:textId="77777777" w:rsidTr="00B154CF">
        <w:trPr>
          <w:trHeight w:val="300"/>
        </w:trPr>
        <w:tc>
          <w:tcPr>
            <w:tcW w:w="840" w:type="dxa"/>
          </w:tcPr>
          <w:p w14:paraId="0CCFFD3E" w14:textId="405AF47F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580" w:type="dxa"/>
          </w:tcPr>
          <w:p w14:paraId="63F76A7A" w14:textId="14167CA8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Gwarancja</w:t>
            </w:r>
          </w:p>
        </w:tc>
        <w:tc>
          <w:tcPr>
            <w:tcW w:w="5789" w:type="dxa"/>
          </w:tcPr>
          <w:p w14:paraId="58DE1575" w14:textId="65E1EDFC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Min. 36 miesięcy gwarancji  </w:t>
            </w:r>
          </w:p>
        </w:tc>
      </w:tr>
    </w:tbl>
    <w:p w14:paraId="74226372" w14:textId="6B21DA56" w:rsidR="64A7371D" w:rsidRDefault="64A7371D"/>
    <w:p w14:paraId="1AA33456" w14:textId="77777777" w:rsidR="00B154CF" w:rsidRDefault="00B154CF"/>
    <w:p w14:paraId="750E81B1" w14:textId="77777777" w:rsidR="00B154CF" w:rsidRDefault="00B154CF"/>
    <w:p w14:paraId="313CE8EB" w14:textId="77777777" w:rsidR="00B154CF" w:rsidRDefault="00B154CF"/>
    <w:p w14:paraId="55032B9C" w14:textId="77777777" w:rsidR="00B154CF" w:rsidRDefault="00B154CF"/>
    <w:p w14:paraId="59AFB992" w14:textId="77777777" w:rsidR="005000C7" w:rsidRDefault="005000C7"/>
    <w:p w14:paraId="66737AA0" w14:textId="7C7018BC" w:rsidR="4EF289A1" w:rsidRDefault="4EF289A1" w:rsidP="64A7371D">
      <w:pPr>
        <w:pStyle w:val="Akapitzlist"/>
        <w:numPr>
          <w:ilvl w:val="0"/>
          <w:numId w:val="5"/>
        </w:numPr>
        <w:spacing w:line="278" w:lineRule="auto"/>
        <w:rPr>
          <w:rFonts w:ascii="Calibri" w:eastAsia="Calibri" w:hAnsi="Calibri" w:cs="Calibri"/>
        </w:rPr>
      </w:pPr>
      <w:r w:rsidRPr="64A7371D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 xml:space="preserve">HUB USB </w:t>
      </w:r>
      <w:r w:rsidR="006C5A2D">
        <w:rPr>
          <w:rFonts w:ascii="Times New Roman" w:eastAsia="Times New Roman" w:hAnsi="Times New Roman" w:cs="Times New Roman"/>
          <w:b/>
          <w:bCs/>
          <w:color w:val="000000" w:themeColor="text1"/>
        </w:rPr>
        <w:t>- 4</w:t>
      </w:r>
      <w:r w:rsidRPr="64A7371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szt.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990"/>
        <w:gridCol w:w="2580"/>
        <w:gridCol w:w="5639"/>
      </w:tblGrid>
      <w:tr w:rsidR="00B154CF" w14:paraId="75CCCA88" w14:textId="77777777" w:rsidTr="00B154CF">
        <w:trPr>
          <w:trHeight w:val="300"/>
        </w:trPr>
        <w:tc>
          <w:tcPr>
            <w:tcW w:w="990" w:type="dxa"/>
          </w:tcPr>
          <w:p w14:paraId="57588D91" w14:textId="767BE7AF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Lp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2580" w:type="dxa"/>
          </w:tcPr>
          <w:p w14:paraId="34D9C37F" w14:textId="2105D7A1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Nazwa parametru</w:t>
            </w:r>
          </w:p>
        </w:tc>
        <w:tc>
          <w:tcPr>
            <w:tcW w:w="5639" w:type="dxa"/>
          </w:tcPr>
          <w:p w14:paraId="1947D2DE" w14:textId="14806F72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Opis wymaganych parametrów</w:t>
            </w:r>
          </w:p>
          <w:p w14:paraId="02D44062" w14:textId="5328247A" w:rsidR="00B154CF" w:rsidRDefault="00B154CF" w:rsidP="64A7371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wartości minimalne</w:t>
            </w:r>
          </w:p>
        </w:tc>
      </w:tr>
      <w:tr w:rsidR="00B154CF" w14:paraId="7A4DD072" w14:textId="77777777" w:rsidTr="00B154CF">
        <w:trPr>
          <w:trHeight w:val="300"/>
        </w:trPr>
        <w:tc>
          <w:tcPr>
            <w:tcW w:w="990" w:type="dxa"/>
            <w:vMerge w:val="restart"/>
          </w:tcPr>
          <w:p w14:paraId="0EEA76EC" w14:textId="5DB88047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2580" w:type="dxa"/>
            <w:vMerge w:val="restart"/>
          </w:tcPr>
          <w:p w14:paraId="786B4F2F" w14:textId="6D384873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Wymagania techniczne </w:t>
            </w:r>
          </w:p>
        </w:tc>
        <w:tc>
          <w:tcPr>
            <w:tcW w:w="5639" w:type="dxa"/>
          </w:tcPr>
          <w:p w14:paraId="22DB6AA8" w14:textId="12292AF6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Rodzaj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Pasywny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HUB 4xport USB,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długość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kabla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0,15 od 0,20m</w:t>
            </w:r>
            <w:r w:rsidRPr="64A7371D">
              <w:rPr>
                <w:rStyle w:val="eop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154CF" w14:paraId="0F8B9E00" w14:textId="77777777" w:rsidTr="00B154CF">
        <w:trPr>
          <w:trHeight w:val="300"/>
        </w:trPr>
        <w:tc>
          <w:tcPr>
            <w:tcW w:w="990" w:type="dxa"/>
            <w:vMerge/>
          </w:tcPr>
          <w:p w14:paraId="358D97BE" w14:textId="00B4ADB2" w:rsidR="00B154CF" w:rsidRDefault="00B154CF" w:rsidP="64A7371D"/>
        </w:tc>
        <w:tc>
          <w:tcPr>
            <w:tcW w:w="2580" w:type="dxa"/>
            <w:vMerge/>
          </w:tcPr>
          <w:p w14:paraId="17E04D7C" w14:textId="00B4ADB2" w:rsidR="00B154CF" w:rsidRDefault="00B154CF" w:rsidP="64A7371D"/>
        </w:tc>
        <w:tc>
          <w:tcPr>
            <w:tcW w:w="5639" w:type="dxa"/>
          </w:tcPr>
          <w:p w14:paraId="33669498" w14:textId="173A3CA5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Porty wyjściowe 4xUSB 3.2</w:t>
            </w:r>
          </w:p>
        </w:tc>
      </w:tr>
      <w:tr w:rsidR="00B154CF" w14:paraId="60D84B2A" w14:textId="77777777" w:rsidTr="00B154CF">
        <w:trPr>
          <w:trHeight w:val="300"/>
        </w:trPr>
        <w:tc>
          <w:tcPr>
            <w:tcW w:w="990" w:type="dxa"/>
            <w:vMerge/>
          </w:tcPr>
          <w:p w14:paraId="40198EBD" w14:textId="00B4ADB2" w:rsidR="00B154CF" w:rsidRDefault="00B154CF" w:rsidP="64A7371D"/>
        </w:tc>
        <w:tc>
          <w:tcPr>
            <w:tcW w:w="2580" w:type="dxa"/>
            <w:vMerge/>
          </w:tcPr>
          <w:p w14:paraId="2307AAE9" w14:textId="00B4ADB2" w:rsidR="00B154CF" w:rsidRDefault="00B154CF" w:rsidP="64A7371D"/>
        </w:tc>
        <w:tc>
          <w:tcPr>
            <w:tcW w:w="5639" w:type="dxa"/>
          </w:tcPr>
          <w:p w14:paraId="7B5C70C9" w14:textId="0B96FB1B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Port wejściowy USB 3.2 gen1 (Podłączenie do komputera)</w:t>
            </w:r>
          </w:p>
        </w:tc>
      </w:tr>
      <w:tr w:rsidR="00B154CF" w14:paraId="2385F19A" w14:textId="77777777" w:rsidTr="00B154CF">
        <w:trPr>
          <w:trHeight w:val="300"/>
        </w:trPr>
        <w:tc>
          <w:tcPr>
            <w:tcW w:w="990" w:type="dxa"/>
            <w:vMerge/>
          </w:tcPr>
          <w:p w14:paraId="6EAA8896" w14:textId="00B4ADB2" w:rsidR="00B154CF" w:rsidRDefault="00B154CF" w:rsidP="64A7371D"/>
        </w:tc>
        <w:tc>
          <w:tcPr>
            <w:tcW w:w="2580" w:type="dxa"/>
            <w:vMerge/>
          </w:tcPr>
          <w:p w14:paraId="1342722D" w14:textId="00B4ADB2" w:rsidR="00B154CF" w:rsidRDefault="00B154CF" w:rsidP="64A7371D"/>
        </w:tc>
        <w:tc>
          <w:tcPr>
            <w:tcW w:w="5639" w:type="dxa"/>
          </w:tcPr>
          <w:p w14:paraId="2C700683" w14:textId="42763F91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Obsługiwane standardy: USB 3,2 gen1 (USB3.0/3.1 gen1), USB 2,0</w:t>
            </w:r>
          </w:p>
        </w:tc>
      </w:tr>
      <w:tr w:rsidR="00B154CF" w14:paraId="3A926CF4" w14:textId="77777777" w:rsidTr="00B154CF">
        <w:trPr>
          <w:trHeight w:val="300"/>
        </w:trPr>
        <w:tc>
          <w:tcPr>
            <w:tcW w:w="990" w:type="dxa"/>
            <w:vMerge/>
          </w:tcPr>
          <w:p w14:paraId="457DB1F2" w14:textId="00B4ADB2" w:rsidR="00B154CF" w:rsidRDefault="00B154CF" w:rsidP="64A7371D"/>
        </w:tc>
        <w:tc>
          <w:tcPr>
            <w:tcW w:w="2580" w:type="dxa"/>
            <w:vMerge/>
          </w:tcPr>
          <w:p w14:paraId="77683247" w14:textId="00B4ADB2" w:rsidR="00B154CF" w:rsidRDefault="00B154CF" w:rsidP="64A7371D"/>
        </w:tc>
        <w:tc>
          <w:tcPr>
            <w:tcW w:w="5639" w:type="dxa"/>
          </w:tcPr>
          <w:p w14:paraId="69DB392C" w14:textId="454ACAA7" w:rsidR="00B154CF" w:rsidRDefault="00B154CF" w:rsidP="64A7371D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Obsługa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Plug&amp;Play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Hot-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swap</w:t>
            </w:r>
            <w:proofErr w:type="spellEnd"/>
          </w:p>
        </w:tc>
      </w:tr>
      <w:tr w:rsidR="009B36F1" w14:paraId="3845A343" w14:textId="77777777" w:rsidTr="00B154CF">
        <w:trPr>
          <w:trHeight w:val="300"/>
        </w:trPr>
        <w:tc>
          <w:tcPr>
            <w:tcW w:w="990" w:type="dxa"/>
          </w:tcPr>
          <w:p w14:paraId="3E2B2DE8" w14:textId="639A5B63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2580" w:type="dxa"/>
          </w:tcPr>
          <w:p w14:paraId="72903617" w14:textId="3A379DCC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Gwarancja</w:t>
            </w:r>
          </w:p>
        </w:tc>
        <w:tc>
          <w:tcPr>
            <w:tcW w:w="5639" w:type="dxa"/>
          </w:tcPr>
          <w:p w14:paraId="0AEF16E6" w14:textId="3E8FC24F" w:rsidR="009B36F1" w:rsidRDefault="009B36F1" w:rsidP="009B36F1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Min. 36 miesięcy gwarancji  </w:t>
            </w:r>
          </w:p>
        </w:tc>
      </w:tr>
    </w:tbl>
    <w:p w14:paraId="07301910" w14:textId="36C650AF" w:rsidR="64A7371D" w:rsidRDefault="64A7371D" w:rsidP="64A7371D"/>
    <w:p w14:paraId="3A4F9D60" w14:textId="77777777" w:rsidR="00090511" w:rsidRDefault="00090511" w:rsidP="64A7371D"/>
    <w:p w14:paraId="313810F7" w14:textId="2735CCBC" w:rsidR="00090511" w:rsidRDefault="00C330B5" w:rsidP="00904B06">
      <w:pPr>
        <w:pStyle w:val="Akapitzlist"/>
        <w:numPr>
          <w:ilvl w:val="0"/>
          <w:numId w:val="5"/>
        </w:numPr>
      </w:pP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Skaner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dokumentów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o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parametrach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nie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gorszych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niż</w:t>
      </w:r>
      <w:proofErr w:type="spellEnd"/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: - </w:t>
      </w:r>
      <w:r w:rsidR="006C5A2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2</w:t>
      </w:r>
      <w:r w:rsidR="006345CC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5</w:t>
      </w:r>
      <w:r w:rsidRPr="64A7371D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szt.</w:t>
      </w:r>
    </w:p>
    <w:p w14:paraId="457E02AC" w14:textId="77777777" w:rsidR="004157AD" w:rsidRDefault="004157AD" w:rsidP="004157AD"/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870"/>
        <w:gridCol w:w="2550"/>
        <w:gridCol w:w="5789"/>
      </w:tblGrid>
      <w:tr w:rsidR="00B154CF" w14:paraId="7D52CF06" w14:textId="77777777" w:rsidTr="00B154CF">
        <w:trPr>
          <w:trHeight w:val="1020"/>
        </w:trPr>
        <w:tc>
          <w:tcPr>
            <w:tcW w:w="870" w:type="dxa"/>
          </w:tcPr>
          <w:p w14:paraId="47DDD304" w14:textId="77777777" w:rsidR="00B154CF" w:rsidRDefault="00B154CF" w:rsidP="00A5170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Lp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2550" w:type="dxa"/>
          </w:tcPr>
          <w:p w14:paraId="23F5271B" w14:textId="77777777" w:rsidR="00B154CF" w:rsidRDefault="00B154CF" w:rsidP="00A5170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Nazwa parametru</w:t>
            </w:r>
          </w:p>
        </w:tc>
        <w:tc>
          <w:tcPr>
            <w:tcW w:w="5789" w:type="dxa"/>
          </w:tcPr>
          <w:p w14:paraId="0EEA0ACE" w14:textId="77777777" w:rsidR="00B154CF" w:rsidRDefault="00B154CF" w:rsidP="00A5170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Opis wymaganych parametrów</w:t>
            </w:r>
          </w:p>
          <w:p w14:paraId="43AD4C10" w14:textId="77777777" w:rsidR="00B154CF" w:rsidRDefault="00B154CF" w:rsidP="00A5170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- wartości minimalne</w:t>
            </w:r>
          </w:p>
        </w:tc>
      </w:tr>
      <w:tr w:rsidR="00B154CF" w14:paraId="3648E28F" w14:textId="77777777" w:rsidTr="00B154CF">
        <w:trPr>
          <w:trHeight w:val="1043"/>
        </w:trPr>
        <w:tc>
          <w:tcPr>
            <w:tcW w:w="870" w:type="dxa"/>
          </w:tcPr>
          <w:p w14:paraId="6CDD1170" w14:textId="77777777" w:rsidR="00B154CF" w:rsidRDefault="00B154CF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1 </w:t>
            </w:r>
          </w:p>
        </w:tc>
        <w:tc>
          <w:tcPr>
            <w:tcW w:w="2550" w:type="dxa"/>
          </w:tcPr>
          <w:p w14:paraId="77F2E40E" w14:textId="77777777" w:rsidR="00B154CF" w:rsidRDefault="00B154CF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Zastosowanie </w:t>
            </w:r>
          </w:p>
        </w:tc>
        <w:tc>
          <w:tcPr>
            <w:tcW w:w="5789" w:type="dxa"/>
          </w:tcPr>
          <w:p w14:paraId="3C23DC5B" w14:textId="55B21250" w:rsidR="00B154CF" w:rsidRDefault="00B154CF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Skaner musi bez żadnych problemów współpracować </w:t>
            </w:r>
            <w:r>
              <w:br/>
            </w: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modułem archiwizacji w </w:t>
            </w: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>system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Pr="64A7371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Pojazd i Kierowca (CEPIK)</w:t>
            </w:r>
          </w:p>
        </w:tc>
      </w:tr>
      <w:tr w:rsidR="005000C7" w14:paraId="1EB15D2F" w14:textId="77777777" w:rsidTr="00B154CF">
        <w:trPr>
          <w:trHeight w:val="704"/>
        </w:trPr>
        <w:tc>
          <w:tcPr>
            <w:tcW w:w="870" w:type="dxa"/>
            <w:vMerge w:val="restart"/>
          </w:tcPr>
          <w:p w14:paraId="1BA7F479" w14:textId="3CB2E4C4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2</w:t>
            </w:r>
          </w:p>
        </w:tc>
        <w:tc>
          <w:tcPr>
            <w:tcW w:w="2550" w:type="dxa"/>
            <w:vMerge w:val="restart"/>
          </w:tcPr>
          <w:p w14:paraId="41810C5A" w14:textId="670D1099" w:rsidR="005000C7" w:rsidRDefault="005000C7" w:rsidP="00A1327E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Wymagania</w:t>
            </w:r>
            <w:proofErr w:type="spellEnd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  <w:t>techniczne</w:t>
            </w:r>
            <w:proofErr w:type="spellEnd"/>
          </w:p>
        </w:tc>
        <w:tc>
          <w:tcPr>
            <w:tcW w:w="5789" w:type="dxa"/>
          </w:tcPr>
          <w:p w14:paraId="0EC39E28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Kolorowy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szczelinowy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jednoprzebiegowy duplex, podwójny czujnik skanowania CIS lub CCD </w:t>
            </w:r>
          </w:p>
        </w:tc>
      </w:tr>
      <w:tr w:rsidR="005000C7" w14:paraId="232F05E7" w14:textId="77777777" w:rsidTr="00B154CF">
        <w:trPr>
          <w:trHeight w:val="430"/>
        </w:trPr>
        <w:tc>
          <w:tcPr>
            <w:tcW w:w="870" w:type="dxa"/>
            <w:vMerge/>
          </w:tcPr>
          <w:p w14:paraId="15508921" w14:textId="77777777" w:rsidR="005000C7" w:rsidRDefault="005000C7" w:rsidP="00A5170A"/>
        </w:tc>
        <w:tc>
          <w:tcPr>
            <w:tcW w:w="2550" w:type="dxa"/>
            <w:vMerge/>
          </w:tcPr>
          <w:p w14:paraId="4DA966AE" w14:textId="77777777" w:rsidR="005000C7" w:rsidRDefault="005000C7" w:rsidP="00A5170A"/>
        </w:tc>
        <w:tc>
          <w:tcPr>
            <w:tcW w:w="5789" w:type="dxa"/>
          </w:tcPr>
          <w:p w14:paraId="76D4FF6E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Źródło światła: biała matryca LED x2 </w:t>
            </w:r>
          </w:p>
        </w:tc>
      </w:tr>
      <w:tr w:rsidR="005000C7" w14:paraId="28B8F236" w14:textId="77777777" w:rsidTr="00B154CF">
        <w:trPr>
          <w:trHeight w:val="395"/>
        </w:trPr>
        <w:tc>
          <w:tcPr>
            <w:tcW w:w="870" w:type="dxa"/>
            <w:vMerge/>
          </w:tcPr>
          <w:p w14:paraId="5E022983" w14:textId="77777777" w:rsidR="005000C7" w:rsidRDefault="005000C7" w:rsidP="00A5170A"/>
        </w:tc>
        <w:tc>
          <w:tcPr>
            <w:tcW w:w="2550" w:type="dxa"/>
            <w:vMerge/>
          </w:tcPr>
          <w:p w14:paraId="13FF6215" w14:textId="77777777" w:rsidR="005000C7" w:rsidRDefault="005000C7" w:rsidP="00A5170A"/>
        </w:tc>
        <w:tc>
          <w:tcPr>
            <w:tcW w:w="5789" w:type="dxa"/>
          </w:tcPr>
          <w:p w14:paraId="47626ACA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Rozdzielczość optyczna: minimum 600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  </w:t>
            </w:r>
          </w:p>
        </w:tc>
      </w:tr>
      <w:tr w:rsidR="005000C7" w14:paraId="1D350C97" w14:textId="77777777" w:rsidTr="00B154CF">
        <w:trPr>
          <w:trHeight w:val="1185"/>
        </w:trPr>
        <w:tc>
          <w:tcPr>
            <w:tcW w:w="870" w:type="dxa"/>
            <w:vMerge/>
          </w:tcPr>
          <w:p w14:paraId="5A30CC9E" w14:textId="77777777" w:rsidR="005000C7" w:rsidRDefault="005000C7" w:rsidP="00A5170A"/>
        </w:tc>
        <w:tc>
          <w:tcPr>
            <w:tcW w:w="2550" w:type="dxa"/>
            <w:vMerge/>
          </w:tcPr>
          <w:p w14:paraId="1D26C2C9" w14:textId="77777777" w:rsidR="005000C7" w:rsidRDefault="005000C7" w:rsidP="00A5170A"/>
        </w:tc>
        <w:tc>
          <w:tcPr>
            <w:tcW w:w="5789" w:type="dxa"/>
          </w:tcPr>
          <w:p w14:paraId="730B5662" w14:textId="77777777" w:rsidR="005000C7" w:rsidRDefault="005000C7" w:rsidP="00A517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Wyjściowa głębia kolorów: </w:t>
            </w:r>
          </w:p>
          <w:p w14:paraId="14FDE4BE" w14:textId="77777777" w:rsidR="005000C7" w:rsidRDefault="005000C7" w:rsidP="00A5170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Kolor: 24-bity, skala szarości: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8-bitów, monochromatyczny: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1-bit </w:t>
            </w:r>
          </w:p>
        </w:tc>
      </w:tr>
      <w:tr w:rsidR="005000C7" w14:paraId="5D29B4A7" w14:textId="77777777" w:rsidTr="00B154CF">
        <w:trPr>
          <w:trHeight w:val="1408"/>
        </w:trPr>
        <w:tc>
          <w:tcPr>
            <w:tcW w:w="870" w:type="dxa"/>
            <w:vMerge/>
          </w:tcPr>
          <w:p w14:paraId="1730BC06" w14:textId="456F04EF" w:rsidR="005000C7" w:rsidRDefault="005000C7" w:rsidP="008C5A70"/>
        </w:tc>
        <w:tc>
          <w:tcPr>
            <w:tcW w:w="2550" w:type="dxa"/>
            <w:vMerge/>
          </w:tcPr>
          <w:p w14:paraId="43A9EA60" w14:textId="4F1D1812" w:rsidR="005000C7" w:rsidRPr="00855052" w:rsidRDefault="005000C7" w:rsidP="00855052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89" w:type="dxa"/>
          </w:tcPr>
          <w:p w14:paraId="6891478E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Funkcje przetwarzania obrazu: Wyjście wielu obrazów, automatyczne wykrywanie kolorów, wykrywanie pustych stron, wyrównywanie stron, korekcja krawędzi, redukcja pionowych smug, automatyczne wykrywanie rozmiaru strony </w:t>
            </w:r>
          </w:p>
        </w:tc>
      </w:tr>
      <w:tr w:rsidR="005000C7" w14:paraId="03EE8059" w14:textId="77777777" w:rsidTr="009B36F1">
        <w:trPr>
          <w:trHeight w:val="792"/>
        </w:trPr>
        <w:tc>
          <w:tcPr>
            <w:tcW w:w="870" w:type="dxa"/>
            <w:vMerge/>
          </w:tcPr>
          <w:p w14:paraId="2404651A" w14:textId="0FD7F53B" w:rsidR="005000C7" w:rsidRDefault="005000C7" w:rsidP="008C5A70"/>
        </w:tc>
        <w:tc>
          <w:tcPr>
            <w:tcW w:w="2550" w:type="dxa"/>
            <w:vMerge/>
          </w:tcPr>
          <w:p w14:paraId="57A768A4" w14:textId="77777777" w:rsidR="005000C7" w:rsidRDefault="005000C7" w:rsidP="00A5170A"/>
        </w:tc>
        <w:tc>
          <w:tcPr>
            <w:tcW w:w="5789" w:type="dxa"/>
          </w:tcPr>
          <w:p w14:paraId="4C663F62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Wbudowany ADF, pojemność min. 80 arkuszy A4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 gramaturze 80 g/m²;</w:t>
            </w:r>
          </w:p>
        </w:tc>
      </w:tr>
      <w:tr w:rsidR="005000C7" w14:paraId="00764AD5" w14:textId="77777777" w:rsidTr="00B154CF">
        <w:trPr>
          <w:trHeight w:val="416"/>
        </w:trPr>
        <w:tc>
          <w:tcPr>
            <w:tcW w:w="870" w:type="dxa"/>
            <w:vMerge/>
          </w:tcPr>
          <w:p w14:paraId="6FBE89A8" w14:textId="05FD4964" w:rsidR="005000C7" w:rsidRDefault="005000C7" w:rsidP="008C5A70"/>
        </w:tc>
        <w:tc>
          <w:tcPr>
            <w:tcW w:w="2550" w:type="dxa"/>
            <w:vMerge/>
          </w:tcPr>
          <w:p w14:paraId="7BB3DC20" w14:textId="77777777" w:rsidR="005000C7" w:rsidRDefault="005000C7" w:rsidP="00A5170A"/>
        </w:tc>
        <w:tc>
          <w:tcPr>
            <w:tcW w:w="5789" w:type="dxa"/>
          </w:tcPr>
          <w:p w14:paraId="3E10BF9F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Dzienna przepustowość min. 5000 stron  </w:t>
            </w:r>
          </w:p>
        </w:tc>
      </w:tr>
      <w:tr w:rsidR="005000C7" w14:paraId="5991F739" w14:textId="77777777" w:rsidTr="00B154CF">
        <w:trPr>
          <w:trHeight w:val="1131"/>
        </w:trPr>
        <w:tc>
          <w:tcPr>
            <w:tcW w:w="870" w:type="dxa"/>
            <w:vMerge/>
          </w:tcPr>
          <w:p w14:paraId="552171B8" w14:textId="5DF368C3" w:rsidR="005000C7" w:rsidRDefault="005000C7" w:rsidP="008C5A70"/>
        </w:tc>
        <w:tc>
          <w:tcPr>
            <w:tcW w:w="2550" w:type="dxa"/>
            <w:vMerge/>
          </w:tcPr>
          <w:p w14:paraId="7F147D5A" w14:textId="77777777" w:rsidR="005000C7" w:rsidRDefault="005000C7" w:rsidP="00A5170A"/>
        </w:tc>
        <w:tc>
          <w:tcPr>
            <w:tcW w:w="5789" w:type="dxa"/>
          </w:tcPr>
          <w:p w14:paraId="5019E55F" w14:textId="472883B5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Prędkość skanowania (A4 tryb portretu): jednostronnie (300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) co najmniej 5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stron/minutę, dwustronnie (300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) co najmniej </w:t>
            </w: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0 obrazów/minutę  </w:t>
            </w:r>
          </w:p>
        </w:tc>
      </w:tr>
      <w:tr w:rsidR="005000C7" w14:paraId="129EBDEC" w14:textId="77777777" w:rsidTr="00B154CF">
        <w:trPr>
          <w:trHeight w:val="834"/>
        </w:trPr>
        <w:tc>
          <w:tcPr>
            <w:tcW w:w="870" w:type="dxa"/>
            <w:vMerge/>
          </w:tcPr>
          <w:p w14:paraId="47AA0CBA" w14:textId="72A1AE24" w:rsidR="005000C7" w:rsidRDefault="005000C7" w:rsidP="008C5A7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0" w:type="dxa"/>
            <w:vMerge/>
          </w:tcPr>
          <w:p w14:paraId="5898AAFD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789" w:type="dxa"/>
          </w:tcPr>
          <w:p w14:paraId="73E4A045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Format dokumentu: min. 50,8 mm x 54 mm, maks. 216 mm x 355,6 mm, długi dokument 216mm x 3000mm   </w:t>
            </w:r>
          </w:p>
        </w:tc>
      </w:tr>
      <w:tr w:rsidR="005000C7" w14:paraId="3AEBCEB2" w14:textId="77777777" w:rsidTr="00B154CF">
        <w:trPr>
          <w:trHeight w:val="832"/>
        </w:trPr>
        <w:tc>
          <w:tcPr>
            <w:tcW w:w="870" w:type="dxa"/>
            <w:vMerge/>
          </w:tcPr>
          <w:p w14:paraId="6EE8C020" w14:textId="5C688BE4" w:rsidR="005000C7" w:rsidRDefault="005000C7" w:rsidP="008C5A70"/>
        </w:tc>
        <w:tc>
          <w:tcPr>
            <w:tcW w:w="2550" w:type="dxa"/>
            <w:vMerge/>
          </w:tcPr>
          <w:p w14:paraId="721F9112" w14:textId="77777777" w:rsidR="005000C7" w:rsidRDefault="005000C7" w:rsidP="00A5170A"/>
        </w:tc>
        <w:tc>
          <w:tcPr>
            <w:tcW w:w="5789" w:type="dxa"/>
          </w:tcPr>
          <w:p w14:paraId="400D4CB6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Gramatura min.: papier - 27 g/m²–413 g/m² lub więcej, arkusze A8 - 127 g/m²–209 g/m²  </w:t>
            </w:r>
          </w:p>
        </w:tc>
      </w:tr>
      <w:tr w:rsidR="005000C7" w14:paraId="0A1BD7AE" w14:textId="77777777" w:rsidTr="00B154CF">
        <w:trPr>
          <w:trHeight w:val="702"/>
        </w:trPr>
        <w:tc>
          <w:tcPr>
            <w:tcW w:w="870" w:type="dxa"/>
            <w:vMerge/>
          </w:tcPr>
          <w:p w14:paraId="036560B4" w14:textId="780308FE" w:rsidR="005000C7" w:rsidRDefault="005000C7" w:rsidP="008C5A70"/>
        </w:tc>
        <w:tc>
          <w:tcPr>
            <w:tcW w:w="2550" w:type="dxa"/>
            <w:vMerge/>
          </w:tcPr>
          <w:p w14:paraId="633B8B4B" w14:textId="77777777" w:rsidR="005000C7" w:rsidRDefault="005000C7" w:rsidP="00A5170A"/>
        </w:tc>
        <w:tc>
          <w:tcPr>
            <w:tcW w:w="5789" w:type="dxa"/>
          </w:tcPr>
          <w:p w14:paraId="7E5B9508" w14:textId="77777777" w:rsidR="005000C7" w:rsidRDefault="005000C7" w:rsidP="00A5170A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Czujnik wykrywania pobrań </w:t>
            </w:r>
            <w:proofErr w:type="spellStart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pamieru</w:t>
            </w:r>
            <w:proofErr w:type="spellEnd"/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, ultradźwiękowy podwójnego pobrania x 1, </w:t>
            </w:r>
          </w:p>
        </w:tc>
      </w:tr>
      <w:tr w:rsidR="005000C7" w14:paraId="70E8D249" w14:textId="77777777" w:rsidTr="00B154CF">
        <w:trPr>
          <w:trHeight w:val="712"/>
        </w:trPr>
        <w:tc>
          <w:tcPr>
            <w:tcW w:w="870" w:type="dxa"/>
            <w:vMerge/>
          </w:tcPr>
          <w:p w14:paraId="692DF730" w14:textId="337A36C9" w:rsidR="005000C7" w:rsidRDefault="005000C7" w:rsidP="008C5A70"/>
        </w:tc>
        <w:tc>
          <w:tcPr>
            <w:tcW w:w="2550" w:type="dxa"/>
            <w:vMerge/>
          </w:tcPr>
          <w:p w14:paraId="2370E97F" w14:textId="77777777" w:rsidR="005000C7" w:rsidRDefault="005000C7" w:rsidP="008C5A70"/>
        </w:tc>
        <w:tc>
          <w:tcPr>
            <w:tcW w:w="5789" w:type="dxa"/>
          </w:tcPr>
          <w:p w14:paraId="3DBA66AF" w14:textId="77777777" w:rsidR="005000C7" w:rsidRDefault="005000C7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Interfejs: min. USB 3.0, dołączony przewód o długości min. 1,8m </w:t>
            </w:r>
          </w:p>
        </w:tc>
      </w:tr>
      <w:tr w:rsidR="005000C7" w14:paraId="24CC9443" w14:textId="77777777" w:rsidTr="00B154CF">
        <w:trPr>
          <w:trHeight w:val="405"/>
        </w:trPr>
        <w:tc>
          <w:tcPr>
            <w:tcW w:w="870" w:type="dxa"/>
            <w:vMerge/>
          </w:tcPr>
          <w:p w14:paraId="2ED82718" w14:textId="77777777" w:rsidR="005000C7" w:rsidRDefault="005000C7" w:rsidP="008C5A70"/>
        </w:tc>
        <w:tc>
          <w:tcPr>
            <w:tcW w:w="2550" w:type="dxa"/>
            <w:vMerge/>
          </w:tcPr>
          <w:p w14:paraId="35607ED7" w14:textId="77777777" w:rsidR="005000C7" w:rsidRDefault="005000C7" w:rsidP="008C5A70"/>
        </w:tc>
        <w:tc>
          <w:tcPr>
            <w:tcW w:w="5789" w:type="dxa"/>
          </w:tcPr>
          <w:p w14:paraId="51EEBDA5" w14:textId="77777777" w:rsidR="005000C7" w:rsidRDefault="005000C7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Zasilanie: 240V AC ±10 %</w:t>
            </w:r>
          </w:p>
        </w:tc>
      </w:tr>
      <w:tr w:rsidR="005000C7" w14:paraId="17AD7A40" w14:textId="77777777" w:rsidTr="00B154CF">
        <w:trPr>
          <w:trHeight w:val="568"/>
        </w:trPr>
        <w:tc>
          <w:tcPr>
            <w:tcW w:w="870" w:type="dxa"/>
            <w:vMerge/>
          </w:tcPr>
          <w:p w14:paraId="57608C28" w14:textId="68164C13" w:rsidR="005000C7" w:rsidRDefault="005000C7" w:rsidP="008C5A70"/>
        </w:tc>
        <w:tc>
          <w:tcPr>
            <w:tcW w:w="2550" w:type="dxa"/>
            <w:vMerge/>
          </w:tcPr>
          <w:p w14:paraId="2DEDAEC1" w14:textId="3A716333" w:rsidR="005000C7" w:rsidRDefault="005000C7" w:rsidP="008C5A70"/>
        </w:tc>
        <w:tc>
          <w:tcPr>
            <w:tcW w:w="5789" w:type="dxa"/>
          </w:tcPr>
          <w:p w14:paraId="1255DBE3" w14:textId="77777777" w:rsidR="005000C7" w:rsidRDefault="005000C7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Użycie energii: maks. 36 W, tryb uśpienia maks. 5 W </w:t>
            </w:r>
          </w:p>
        </w:tc>
      </w:tr>
      <w:tr w:rsidR="005000C7" w14:paraId="07F4A36B" w14:textId="77777777" w:rsidTr="00B154CF">
        <w:trPr>
          <w:trHeight w:val="1682"/>
        </w:trPr>
        <w:tc>
          <w:tcPr>
            <w:tcW w:w="870" w:type="dxa"/>
            <w:vMerge/>
          </w:tcPr>
          <w:p w14:paraId="52F937FC" w14:textId="77777777" w:rsidR="005000C7" w:rsidRDefault="005000C7" w:rsidP="008C5A70"/>
        </w:tc>
        <w:tc>
          <w:tcPr>
            <w:tcW w:w="2550" w:type="dxa"/>
            <w:vMerge/>
          </w:tcPr>
          <w:p w14:paraId="3DE59A8F" w14:textId="77777777" w:rsidR="005000C7" w:rsidRDefault="005000C7" w:rsidP="008C5A70"/>
        </w:tc>
        <w:tc>
          <w:tcPr>
            <w:tcW w:w="5789" w:type="dxa"/>
          </w:tcPr>
          <w:p w14:paraId="2C673BE3" w14:textId="77777777" w:rsidR="005000C7" w:rsidRDefault="005000C7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Dołączony przewód zasilający, w przypadku wykorzystywania zasilacza zewnętrznego zasilacz musi być dołączony do urządzenia, instalacyjny dysk DVD-ROM lub pendrive ze sterownikami (TWAIN)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 oprogramowaniem  </w:t>
            </w:r>
          </w:p>
        </w:tc>
      </w:tr>
      <w:tr w:rsidR="005000C7" w14:paraId="4DF42AD3" w14:textId="77777777" w:rsidTr="00B154CF">
        <w:trPr>
          <w:trHeight w:val="842"/>
        </w:trPr>
        <w:tc>
          <w:tcPr>
            <w:tcW w:w="870" w:type="dxa"/>
            <w:vMerge/>
          </w:tcPr>
          <w:p w14:paraId="4F2DF239" w14:textId="77777777" w:rsidR="005000C7" w:rsidRDefault="005000C7" w:rsidP="008C5A70"/>
        </w:tc>
        <w:tc>
          <w:tcPr>
            <w:tcW w:w="2550" w:type="dxa"/>
            <w:vMerge/>
          </w:tcPr>
          <w:p w14:paraId="30B250F2" w14:textId="77777777" w:rsidR="005000C7" w:rsidRDefault="005000C7" w:rsidP="008C5A70"/>
        </w:tc>
        <w:tc>
          <w:tcPr>
            <w:tcW w:w="5789" w:type="dxa"/>
          </w:tcPr>
          <w:p w14:paraId="43D81E65" w14:textId="77777777" w:rsidR="005000C7" w:rsidRDefault="005000C7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Obsługa systemów operacyjnych: Windows® 11 (32-bit/64-bit), Windows® 10 (32-bit/64-bit),</w:t>
            </w:r>
          </w:p>
        </w:tc>
      </w:tr>
      <w:tr w:rsidR="00B154CF" w14:paraId="4EBD0400" w14:textId="77777777" w:rsidTr="00B154CF">
        <w:trPr>
          <w:trHeight w:val="684"/>
        </w:trPr>
        <w:tc>
          <w:tcPr>
            <w:tcW w:w="870" w:type="dxa"/>
            <w:vMerge w:val="restart"/>
          </w:tcPr>
          <w:p w14:paraId="2B1BAECE" w14:textId="77777777" w:rsidR="00B154CF" w:rsidRDefault="00B154CF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2550" w:type="dxa"/>
            <w:vMerge w:val="restart"/>
          </w:tcPr>
          <w:p w14:paraId="600DD99E" w14:textId="77777777" w:rsidR="00B154CF" w:rsidRDefault="00B154CF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Pozostałe wymagania </w:t>
            </w:r>
          </w:p>
        </w:tc>
        <w:tc>
          <w:tcPr>
            <w:tcW w:w="5789" w:type="dxa"/>
          </w:tcPr>
          <w:p w14:paraId="0E6278DD" w14:textId="6FC1B14C" w:rsidR="00B154CF" w:rsidRDefault="00216ED4" w:rsidP="008C5A70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Skaner powinien posiadać możliwość rozbudowy o przystawkę skanowania płaskiego, która stanowi jego integralną część, dedykowaną przez producenta urządzenia. Przystawka umożliwia skanowanie w formacie A4 oraz dokumentów „grubych” których nie można podzielić na pojedyncze strony.</w:t>
            </w:r>
          </w:p>
        </w:tc>
      </w:tr>
      <w:tr w:rsidR="00216ED4" w14:paraId="5DDFB880" w14:textId="77777777" w:rsidTr="00B154CF">
        <w:trPr>
          <w:trHeight w:val="684"/>
        </w:trPr>
        <w:tc>
          <w:tcPr>
            <w:tcW w:w="870" w:type="dxa"/>
            <w:vMerge/>
          </w:tcPr>
          <w:p w14:paraId="034BF789" w14:textId="77777777" w:rsidR="00216ED4" w:rsidRPr="64A7371D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0" w:type="dxa"/>
            <w:vMerge/>
          </w:tcPr>
          <w:p w14:paraId="1463FCFE" w14:textId="77777777" w:rsidR="00216ED4" w:rsidRPr="64A7371D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789" w:type="dxa"/>
          </w:tcPr>
          <w:p w14:paraId="5AED54EC" w14:textId="2B72D77D" w:rsidR="00216ED4" w:rsidRPr="64A7371D" w:rsidRDefault="00216ED4" w:rsidP="00216ED4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Wszystkie dostarczone urządzenie muszą być tego samego producenta oraz ten sam model</w:t>
            </w:r>
          </w:p>
        </w:tc>
      </w:tr>
      <w:tr w:rsidR="00216ED4" w14:paraId="64C17A39" w14:textId="77777777" w:rsidTr="00B154CF">
        <w:trPr>
          <w:trHeight w:val="300"/>
        </w:trPr>
        <w:tc>
          <w:tcPr>
            <w:tcW w:w="870" w:type="dxa"/>
            <w:vMerge/>
          </w:tcPr>
          <w:p w14:paraId="51587439" w14:textId="568F7BBA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0" w:type="dxa"/>
            <w:vMerge/>
          </w:tcPr>
          <w:p w14:paraId="496F8420" w14:textId="598A6470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789" w:type="dxa"/>
          </w:tcPr>
          <w:p w14:paraId="562C9C29" w14:textId="77777777" w:rsidR="00216ED4" w:rsidRDefault="00216ED4" w:rsidP="00216ED4">
            <w:pPr>
              <w:spacing w:line="278" w:lineRule="auto"/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Urządzenia muszą być fabrycznie nowe </w:t>
            </w:r>
          </w:p>
          <w:p w14:paraId="086FB740" w14:textId="77777777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pochodzić z legalnego źródła, zakupione w autoryzowanym kanale sprzedaży producenta w Polsce i objęte standardowym pakietem usług gwarancyjnych zawartych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 cenie urządzenia </w:t>
            </w:r>
            <w:r>
              <w:br/>
            </w: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i świadczonych przez sieć serwisową producenta na terenie Polski </w:t>
            </w:r>
          </w:p>
        </w:tc>
      </w:tr>
      <w:tr w:rsidR="00216ED4" w14:paraId="4E8FD4C4" w14:textId="77777777" w:rsidTr="00B154CF">
        <w:trPr>
          <w:trHeight w:val="300"/>
        </w:trPr>
        <w:tc>
          <w:tcPr>
            <w:tcW w:w="870" w:type="dxa"/>
          </w:tcPr>
          <w:p w14:paraId="6D7AC322" w14:textId="77777777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2550" w:type="dxa"/>
          </w:tcPr>
          <w:p w14:paraId="199CD4CF" w14:textId="77777777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Gwarancja</w:t>
            </w:r>
          </w:p>
        </w:tc>
        <w:tc>
          <w:tcPr>
            <w:tcW w:w="5789" w:type="dxa"/>
          </w:tcPr>
          <w:p w14:paraId="309CBA94" w14:textId="77777777" w:rsidR="00216ED4" w:rsidRDefault="00216ED4" w:rsidP="00216ED4">
            <w:pPr>
              <w:spacing w:line="278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4A7371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Min. 36 miesięcy gwarancji  </w:t>
            </w:r>
          </w:p>
        </w:tc>
      </w:tr>
    </w:tbl>
    <w:p w14:paraId="48E93839" w14:textId="1C42FD43" w:rsidR="004157AD" w:rsidRDefault="00563E4B" w:rsidP="004157AD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7048BB7" w14:textId="77777777" w:rsidR="00563E4B" w:rsidRPr="00563E4B" w:rsidRDefault="00563E4B" w:rsidP="00563E4B">
      <w:pPr>
        <w:rPr>
          <w:rFonts w:ascii="Times New Roman" w:hAnsi="Times New Roman" w:cs="Times New Roman"/>
          <w:b/>
          <w:bCs/>
        </w:rPr>
      </w:pPr>
      <w:r w:rsidRPr="00563E4B">
        <w:rPr>
          <w:rFonts w:ascii="Times New Roman" w:hAnsi="Times New Roman" w:cs="Times New Roman"/>
          <w:b/>
          <w:bCs/>
        </w:rPr>
        <w:lastRenderedPageBreak/>
        <w:t>6. Drukarka kart plastikowych 2 szt.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846"/>
        <w:gridCol w:w="2551"/>
        <w:gridCol w:w="5812"/>
      </w:tblGrid>
      <w:tr w:rsidR="00C03423" w:rsidRPr="00C03423" w14:paraId="76F8DC90" w14:textId="77777777" w:rsidTr="00C03423">
        <w:trPr>
          <w:trHeight w:val="141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CE169D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4657A6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Nazwa parametru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D2591" w14:textId="77777777" w:rsidR="00C03423" w:rsidRPr="00C03423" w:rsidRDefault="00C03423" w:rsidP="001862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Opis wymaganych parametrów</w:t>
            </w:r>
          </w:p>
          <w:p w14:paraId="5FB6F03C" w14:textId="7F9FA56F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                         </w:t>
            </w:r>
            <w:r w:rsidRPr="00C03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- wartości minimalne</w:t>
            </w:r>
          </w:p>
        </w:tc>
      </w:tr>
      <w:tr w:rsidR="00C03423" w:rsidRPr="00C03423" w14:paraId="4F438712" w14:textId="77777777" w:rsidTr="00C0342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27D98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8FEAB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Zastosowanie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EC6C7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Wydruk zdjęcia i informacji na Rzeszowskiej Karcie Mieszkańca</w:t>
            </w:r>
          </w:p>
        </w:tc>
      </w:tr>
      <w:tr w:rsidR="00C03423" w:rsidRPr="00C03423" w14:paraId="29D22285" w14:textId="77777777" w:rsidTr="00C03423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CA1ADDB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1978F1E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Wymagania techniczne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A1C61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Rodzaj nadruku: Kolorowy</w:t>
            </w:r>
          </w:p>
        </w:tc>
      </w:tr>
      <w:tr w:rsidR="00C03423" w:rsidRPr="00C03423" w14:paraId="6897BF36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831DE2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1E5194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C5296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Typ nadruku: Jednostronny lub dwustronny(opcjonalnie)</w:t>
            </w:r>
          </w:p>
        </w:tc>
      </w:tr>
      <w:tr w:rsidR="00C03423" w:rsidRPr="00C03423" w14:paraId="2044E809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8F5E93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BECB8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514FA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 xml:space="preserve">Rozdzielczość: 300 </w:t>
            </w:r>
            <w:proofErr w:type="spellStart"/>
            <w:r w:rsidRPr="00C03423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</w:tr>
      <w:tr w:rsidR="00C03423" w:rsidRPr="00C03423" w14:paraId="1CEFDDFD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8659B2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2BAC86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6669F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Powierzchnia nadruku: cała karta</w:t>
            </w:r>
          </w:p>
        </w:tc>
      </w:tr>
      <w:tr w:rsidR="00C03423" w:rsidRPr="00C03423" w14:paraId="0126D552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23EDA8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610918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6A6FF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Podajnik kart: min 50</w:t>
            </w:r>
          </w:p>
        </w:tc>
      </w:tr>
      <w:tr w:rsidR="00C03423" w:rsidRPr="00C03423" w14:paraId="1F4F5E67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D24C95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D0C6E6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B3189" w14:textId="40555CD3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 xml:space="preserve">Czas wydruku jednostronnego kol: min </w:t>
            </w:r>
            <w:r w:rsidR="006345CC">
              <w:rPr>
                <w:rFonts w:ascii="Times New Roman" w:hAnsi="Times New Roman" w:cs="Times New Roman"/>
              </w:rPr>
              <w:t>2</w:t>
            </w:r>
            <w:r w:rsidRPr="00C03423">
              <w:rPr>
                <w:rFonts w:ascii="Times New Roman" w:hAnsi="Times New Roman" w:cs="Times New Roman"/>
              </w:rPr>
              <w:t>00 kart/h</w:t>
            </w:r>
          </w:p>
        </w:tc>
      </w:tr>
      <w:tr w:rsidR="00C03423" w:rsidRPr="00C03423" w14:paraId="537B74DD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E56B10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490FE3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F377D1" w14:textId="4DFFA59D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Grubość karty: 0,25-1</w:t>
            </w:r>
            <w:r w:rsidR="00DE65FC">
              <w:rPr>
                <w:rFonts w:ascii="Times New Roman" w:hAnsi="Times New Roman" w:cs="Times New Roman"/>
              </w:rPr>
              <w:t xml:space="preserve"> mm</w:t>
            </w:r>
          </w:p>
        </w:tc>
      </w:tr>
      <w:tr w:rsidR="00C03423" w:rsidRPr="00C03423" w14:paraId="6F91F7B5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3F142F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F61702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D6996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Pamięć RAM: min 32 MB</w:t>
            </w:r>
          </w:p>
        </w:tc>
      </w:tr>
      <w:tr w:rsidR="00C03423" w:rsidRPr="00C03423" w14:paraId="13FF65E9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D8CA8C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DF3700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DC22E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Wydajność folii drukujących: kolorowa min 200 kart/rolkę</w:t>
            </w:r>
          </w:p>
        </w:tc>
      </w:tr>
      <w:tr w:rsidR="00C03423" w:rsidRPr="00C03423" w14:paraId="7341CA30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F5594F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701859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2D058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Komunikacja: USB, Ethernet</w:t>
            </w:r>
          </w:p>
        </w:tc>
      </w:tr>
      <w:tr w:rsidR="00C03423" w:rsidRPr="00C03423" w14:paraId="2FD29FE0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F683FB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076E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3D93B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Obsługa systemów operacyjnych: Windows® 11 (32-bit/64-bit), Windows® 10 (32-bit/64-bit),</w:t>
            </w:r>
          </w:p>
        </w:tc>
      </w:tr>
      <w:tr w:rsidR="00C03423" w:rsidRPr="00C03423" w14:paraId="5881A7FD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C2320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EC58CC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7393D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Zasilanie: 240V AC ±10 %</w:t>
            </w:r>
          </w:p>
        </w:tc>
      </w:tr>
      <w:tr w:rsidR="00C03423" w:rsidRPr="00C03423" w14:paraId="00042363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1673C6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6424C2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2F84C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Dołączony przewód USB min.1,8m oraz zasilający, </w:t>
            </w:r>
            <w:r w:rsidRPr="00C0342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br/>
              <w:t>w przypadku wykorzystywania zasilacza zewnętrznego zasilacz musi być dołączony do urządzenia, instalacyjny dysk DVD-ROM lub pendrive ze sterownikami lub sterowniki dostępne na stronie producenta</w:t>
            </w:r>
          </w:p>
        </w:tc>
      </w:tr>
      <w:tr w:rsidR="00C03423" w:rsidRPr="00C03423" w14:paraId="3CE449AF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E48C2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A125F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2F8A53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Waga: Maks- 4,5kg</w:t>
            </w:r>
          </w:p>
        </w:tc>
      </w:tr>
      <w:tr w:rsidR="00C03423" w:rsidRPr="00C03423" w14:paraId="71F45AC3" w14:textId="77777777" w:rsidTr="00C03423">
        <w:trPr>
          <w:trHeight w:val="126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91D2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5F790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Pozostałe wymagania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713B8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W ramach zamówienia Zamawiający oczekuje od Wykonawcy dostarczenia oprogramowania służącego do projektowania kart, umożliwiające dodanie zdjęci i informacji tekstowych na karcie.</w:t>
            </w:r>
          </w:p>
        </w:tc>
      </w:tr>
      <w:tr w:rsidR="00C03423" w:rsidRPr="00C03423" w14:paraId="791E29B1" w14:textId="77777777" w:rsidTr="00C03423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5627CF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D422E4D" w14:textId="77777777" w:rsidR="00C03423" w:rsidRPr="00C03423" w:rsidRDefault="00C03423" w:rsidP="001862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034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Pozostałe wymagania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734CA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Taśmy kolorowe: rekomendowane przez producenta do oferowanego modelu dostarczone do każdego z zamawianych urządzeń w ilości 5 szt.</w:t>
            </w:r>
          </w:p>
        </w:tc>
      </w:tr>
      <w:tr w:rsidR="00C03423" w:rsidRPr="00C03423" w14:paraId="22DD2BE6" w14:textId="77777777" w:rsidTr="00C03423"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26F8D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E3EA0" w14:textId="77777777" w:rsidR="00C03423" w:rsidRPr="00C03423" w:rsidRDefault="00C03423" w:rsidP="001862EC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56820" w14:textId="77777777" w:rsidR="00C03423" w:rsidRPr="00C03423" w:rsidRDefault="00C03423" w:rsidP="001862EC">
            <w:pPr>
              <w:spacing w:line="276" w:lineRule="auto"/>
              <w:rPr>
                <w:rStyle w:val="normaltextrun"/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342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Wszystkie dostarczone urządzenie muszą być tego samego producenta oraz ten sam model. Urządzenia muszą być fabrycznie nowe </w:t>
            </w:r>
          </w:p>
          <w:p w14:paraId="6BD871F5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pochodzić z legalnego źródła, zakupione w autoryzowanym kanale sprzedaży producenta w Polsce i objęte standardowym pakietem usług gwarancyjnych zawartych </w:t>
            </w:r>
            <w:r w:rsidRPr="00C03423">
              <w:rPr>
                <w:rFonts w:ascii="Times New Roman" w:hAnsi="Times New Roman" w:cs="Times New Roman"/>
              </w:rPr>
              <w:br/>
            </w:r>
            <w:r w:rsidRPr="00C0342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w cenie urządzenia </w:t>
            </w:r>
            <w:r w:rsidRPr="00C03423">
              <w:rPr>
                <w:rFonts w:ascii="Times New Roman" w:hAnsi="Times New Roman" w:cs="Times New Roman"/>
              </w:rPr>
              <w:br/>
            </w:r>
            <w:r w:rsidRPr="00C03423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 świadczonych przez sieć serwisową producenta na terenie Polski</w:t>
            </w:r>
          </w:p>
        </w:tc>
      </w:tr>
      <w:tr w:rsidR="00C03423" w:rsidRPr="00C03423" w14:paraId="6F71EE5D" w14:textId="77777777" w:rsidTr="00C03423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9E2D6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FDBC6" w14:textId="77777777" w:rsidR="00C03423" w:rsidRPr="00C03423" w:rsidRDefault="00C03423" w:rsidP="001862EC">
            <w:pPr>
              <w:rPr>
                <w:rFonts w:ascii="Times New Roman" w:hAnsi="Times New Roman" w:cs="Times New Roman"/>
                <w:b/>
                <w:bCs/>
              </w:rPr>
            </w:pPr>
            <w:r w:rsidRPr="00C03423">
              <w:rPr>
                <w:rFonts w:ascii="Times New Roman" w:hAnsi="Times New Roman" w:cs="Times New Roman"/>
                <w:b/>
                <w:bCs/>
              </w:rPr>
              <w:t>Gwarancja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EFEF7" w14:textId="77777777" w:rsidR="00C03423" w:rsidRPr="00C03423" w:rsidRDefault="00C03423" w:rsidP="001862EC">
            <w:pPr>
              <w:rPr>
                <w:rFonts w:ascii="Times New Roman" w:hAnsi="Times New Roman" w:cs="Times New Roman"/>
              </w:rPr>
            </w:pPr>
            <w:r w:rsidRPr="00C03423">
              <w:rPr>
                <w:rFonts w:ascii="Times New Roman" w:hAnsi="Times New Roman" w:cs="Times New Roman"/>
              </w:rPr>
              <w:t>Min. 36 miesięcy</w:t>
            </w:r>
          </w:p>
        </w:tc>
      </w:tr>
    </w:tbl>
    <w:p w14:paraId="796A1DC2" w14:textId="77777777" w:rsidR="00563E4B" w:rsidRPr="004157AD" w:rsidRDefault="00563E4B" w:rsidP="004157AD"/>
    <w:sectPr w:rsidR="00563E4B" w:rsidRPr="004157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8BAE8" w14:textId="77777777" w:rsidR="0075723F" w:rsidRDefault="0075723F">
      <w:pPr>
        <w:spacing w:after="0" w:line="240" w:lineRule="auto"/>
      </w:pPr>
      <w:r>
        <w:separator/>
      </w:r>
    </w:p>
  </w:endnote>
  <w:endnote w:type="continuationSeparator" w:id="0">
    <w:p w14:paraId="47B08ABE" w14:textId="77777777" w:rsidR="0075723F" w:rsidRDefault="0075723F">
      <w:pPr>
        <w:spacing w:after="0" w:line="240" w:lineRule="auto"/>
      </w:pPr>
      <w:r>
        <w:continuationSeparator/>
      </w:r>
    </w:p>
  </w:endnote>
  <w:endnote w:type="continuationNotice" w:id="1">
    <w:p w14:paraId="2E62B069" w14:textId="77777777" w:rsidR="0075723F" w:rsidRDefault="00757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72628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B1CE0D" w14:textId="5DE990A0" w:rsidR="005000C7" w:rsidRDefault="005000C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BCDE5" w14:textId="3AE88D2F" w:rsidR="64A7371D" w:rsidRDefault="64A7371D" w:rsidP="64A73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A4A2E" w14:textId="77777777" w:rsidR="0075723F" w:rsidRDefault="0075723F">
      <w:pPr>
        <w:spacing w:after="0" w:line="240" w:lineRule="auto"/>
      </w:pPr>
      <w:r>
        <w:separator/>
      </w:r>
    </w:p>
  </w:footnote>
  <w:footnote w:type="continuationSeparator" w:id="0">
    <w:p w14:paraId="43F0978D" w14:textId="77777777" w:rsidR="0075723F" w:rsidRDefault="0075723F">
      <w:pPr>
        <w:spacing w:after="0" w:line="240" w:lineRule="auto"/>
      </w:pPr>
      <w:r>
        <w:continuationSeparator/>
      </w:r>
    </w:p>
  </w:footnote>
  <w:footnote w:type="continuationNotice" w:id="1">
    <w:p w14:paraId="21363F0F" w14:textId="77777777" w:rsidR="0075723F" w:rsidRDefault="007572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A7371D" w14:paraId="0F5CB26C" w14:textId="77777777" w:rsidTr="64A7371D">
      <w:trPr>
        <w:trHeight w:val="300"/>
      </w:trPr>
      <w:tc>
        <w:tcPr>
          <w:tcW w:w="3005" w:type="dxa"/>
        </w:tcPr>
        <w:p w14:paraId="5C5F28DF" w14:textId="58B26717" w:rsidR="64A7371D" w:rsidRDefault="64A7371D" w:rsidP="64A7371D">
          <w:pPr>
            <w:pStyle w:val="Nagwek"/>
            <w:ind w:left="-115"/>
          </w:pPr>
        </w:p>
      </w:tc>
      <w:tc>
        <w:tcPr>
          <w:tcW w:w="3005" w:type="dxa"/>
        </w:tcPr>
        <w:p w14:paraId="002DEBC4" w14:textId="15613959" w:rsidR="64A7371D" w:rsidRDefault="64A7371D" w:rsidP="64A7371D">
          <w:pPr>
            <w:pStyle w:val="Nagwek"/>
            <w:jc w:val="center"/>
          </w:pPr>
        </w:p>
      </w:tc>
      <w:tc>
        <w:tcPr>
          <w:tcW w:w="3005" w:type="dxa"/>
        </w:tcPr>
        <w:p w14:paraId="57AAC997" w14:textId="14267795" w:rsidR="64A7371D" w:rsidRDefault="64A7371D" w:rsidP="64A7371D">
          <w:pPr>
            <w:pStyle w:val="Nagwek"/>
            <w:ind w:right="-115"/>
            <w:jc w:val="right"/>
          </w:pPr>
        </w:p>
      </w:tc>
    </w:tr>
  </w:tbl>
  <w:p w14:paraId="7B2232A6" w14:textId="4933061C" w:rsidR="64A7371D" w:rsidRDefault="64A7371D" w:rsidP="64A737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848D0"/>
    <w:multiLevelType w:val="hybridMultilevel"/>
    <w:tmpl w:val="FEE650A2"/>
    <w:lvl w:ilvl="0" w:tplc="D6CE202C">
      <w:start w:val="1"/>
      <w:numFmt w:val="decimal"/>
      <w:lvlText w:val="%1."/>
      <w:lvlJc w:val="left"/>
      <w:pPr>
        <w:ind w:left="720" w:hanging="360"/>
      </w:pPr>
    </w:lvl>
    <w:lvl w:ilvl="1" w:tplc="BDFE4F5C">
      <w:start w:val="1"/>
      <w:numFmt w:val="lowerLetter"/>
      <w:lvlText w:val="%2."/>
      <w:lvlJc w:val="left"/>
      <w:pPr>
        <w:ind w:left="1440" w:hanging="360"/>
      </w:pPr>
    </w:lvl>
    <w:lvl w:ilvl="2" w:tplc="D6D8B98A">
      <w:start w:val="1"/>
      <w:numFmt w:val="lowerRoman"/>
      <w:lvlText w:val="%3."/>
      <w:lvlJc w:val="right"/>
      <w:pPr>
        <w:ind w:left="2160" w:hanging="180"/>
      </w:pPr>
    </w:lvl>
    <w:lvl w:ilvl="3" w:tplc="8430CBD0">
      <w:start w:val="1"/>
      <w:numFmt w:val="decimal"/>
      <w:lvlText w:val="%4."/>
      <w:lvlJc w:val="left"/>
      <w:pPr>
        <w:ind w:left="2880" w:hanging="360"/>
      </w:pPr>
    </w:lvl>
    <w:lvl w:ilvl="4" w:tplc="7D965C3E">
      <w:start w:val="1"/>
      <w:numFmt w:val="lowerLetter"/>
      <w:lvlText w:val="%5."/>
      <w:lvlJc w:val="left"/>
      <w:pPr>
        <w:ind w:left="3600" w:hanging="360"/>
      </w:pPr>
    </w:lvl>
    <w:lvl w:ilvl="5" w:tplc="2FC4F5E4">
      <w:start w:val="1"/>
      <w:numFmt w:val="lowerRoman"/>
      <w:lvlText w:val="%6."/>
      <w:lvlJc w:val="right"/>
      <w:pPr>
        <w:ind w:left="4320" w:hanging="180"/>
      </w:pPr>
    </w:lvl>
    <w:lvl w:ilvl="6" w:tplc="BB3432BE">
      <w:start w:val="1"/>
      <w:numFmt w:val="decimal"/>
      <w:lvlText w:val="%7."/>
      <w:lvlJc w:val="left"/>
      <w:pPr>
        <w:ind w:left="5040" w:hanging="360"/>
      </w:pPr>
    </w:lvl>
    <w:lvl w:ilvl="7" w:tplc="F8CEB2E4">
      <w:start w:val="1"/>
      <w:numFmt w:val="lowerLetter"/>
      <w:lvlText w:val="%8."/>
      <w:lvlJc w:val="left"/>
      <w:pPr>
        <w:ind w:left="5760" w:hanging="360"/>
      </w:pPr>
    </w:lvl>
    <w:lvl w:ilvl="8" w:tplc="5C8485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C23B"/>
    <w:multiLevelType w:val="hybridMultilevel"/>
    <w:tmpl w:val="DF86BA80"/>
    <w:lvl w:ilvl="0" w:tplc="4F2CB478">
      <w:start w:val="1"/>
      <w:numFmt w:val="decimal"/>
      <w:lvlText w:val="%1."/>
      <w:lvlJc w:val="left"/>
      <w:pPr>
        <w:ind w:left="720" w:hanging="360"/>
      </w:pPr>
    </w:lvl>
    <w:lvl w:ilvl="1" w:tplc="FD1A7AB8">
      <w:start w:val="1"/>
      <w:numFmt w:val="lowerLetter"/>
      <w:lvlText w:val="%2."/>
      <w:lvlJc w:val="left"/>
      <w:pPr>
        <w:ind w:left="1440" w:hanging="360"/>
      </w:pPr>
    </w:lvl>
    <w:lvl w:ilvl="2" w:tplc="62548B32">
      <w:start w:val="1"/>
      <w:numFmt w:val="lowerRoman"/>
      <w:lvlText w:val="%3."/>
      <w:lvlJc w:val="right"/>
      <w:pPr>
        <w:ind w:left="2160" w:hanging="180"/>
      </w:pPr>
    </w:lvl>
    <w:lvl w:ilvl="3" w:tplc="9C6C4BCE">
      <w:start w:val="1"/>
      <w:numFmt w:val="decimal"/>
      <w:lvlText w:val="%4."/>
      <w:lvlJc w:val="left"/>
      <w:pPr>
        <w:ind w:left="2880" w:hanging="360"/>
      </w:pPr>
    </w:lvl>
    <w:lvl w:ilvl="4" w:tplc="AC32AF1C">
      <w:start w:val="1"/>
      <w:numFmt w:val="lowerLetter"/>
      <w:lvlText w:val="%5."/>
      <w:lvlJc w:val="left"/>
      <w:pPr>
        <w:ind w:left="3600" w:hanging="360"/>
      </w:pPr>
    </w:lvl>
    <w:lvl w:ilvl="5" w:tplc="303CB9E0">
      <w:start w:val="1"/>
      <w:numFmt w:val="lowerRoman"/>
      <w:lvlText w:val="%6."/>
      <w:lvlJc w:val="right"/>
      <w:pPr>
        <w:ind w:left="4320" w:hanging="180"/>
      </w:pPr>
    </w:lvl>
    <w:lvl w:ilvl="6" w:tplc="3D649902">
      <w:start w:val="1"/>
      <w:numFmt w:val="decimal"/>
      <w:lvlText w:val="%7."/>
      <w:lvlJc w:val="left"/>
      <w:pPr>
        <w:ind w:left="5040" w:hanging="360"/>
      </w:pPr>
    </w:lvl>
    <w:lvl w:ilvl="7" w:tplc="5F5CE8D2">
      <w:start w:val="1"/>
      <w:numFmt w:val="lowerLetter"/>
      <w:lvlText w:val="%8."/>
      <w:lvlJc w:val="left"/>
      <w:pPr>
        <w:ind w:left="5760" w:hanging="360"/>
      </w:pPr>
    </w:lvl>
    <w:lvl w:ilvl="8" w:tplc="8432D7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5838"/>
    <w:multiLevelType w:val="hybridMultilevel"/>
    <w:tmpl w:val="719CFC52"/>
    <w:lvl w:ilvl="0" w:tplc="678A8866">
      <w:start w:val="1"/>
      <w:numFmt w:val="decimal"/>
      <w:lvlText w:val="%1."/>
      <w:lvlJc w:val="left"/>
      <w:pPr>
        <w:ind w:left="720" w:hanging="360"/>
      </w:pPr>
    </w:lvl>
    <w:lvl w:ilvl="1" w:tplc="548E64F6">
      <w:start w:val="1"/>
      <w:numFmt w:val="lowerLetter"/>
      <w:lvlText w:val="%2."/>
      <w:lvlJc w:val="left"/>
      <w:pPr>
        <w:ind w:left="1440" w:hanging="360"/>
      </w:pPr>
    </w:lvl>
    <w:lvl w:ilvl="2" w:tplc="BF1651FA">
      <w:start w:val="1"/>
      <w:numFmt w:val="lowerRoman"/>
      <w:lvlText w:val="%3."/>
      <w:lvlJc w:val="right"/>
      <w:pPr>
        <w:ind w:left="2160" w:hanging="180"/>
      </w:pPr>
    </w:lvl>
    <w:lvl w:ilvl="3" w:tplc="53880142">
      <w:start w:val="1"/>
      <w:numFmt w:val="decimal"/>
      <w:lvlText w:val="%4."/>
      <w:lvlJc w:val="left"/>
      <w:pPr>
        <w:ind w:left="2880" w:hanging="360"/>
      </w:pPr>
    </w:lvl>
    <w:lvl w:ilvl="4" w:tplc="C38A2D72">
      <w:start w:val="1"/>
      <w:numFmt w:val="lowerLetter"/>
      <w:lvlText w:val="%5."/>
      <w:lvlJc w:val="left"/>
      <w:pPr>
        <w:ind w:left="3600" w:hanging="360"/>
      </w:pPr>
    </w:lvl>
    <w:lvl w:ilvl="5" w:tplc="E5E8809E">
      <w:start w:val="1"/>
      <w:numFmt w:val="lowerRoman"/>
      <w:lvlText w:val="%6."/>
      <w:lvlJc w:val="right"/>
      <w:pPr>
        <w:ind w:left="4320" w:hanging="180"/>
      </w:pPr>
    </w:lvl>
    <w:lvl w:ilvl="6" w:tplc="A5D43026">
      <w:start w:val="1"/>
      <w:numFmt w:val="decimal"/>
      <w:lvlText w:val="%7."/>
      <w:lvlJc w:val="left"/>
      <w:pPr>
        <w:ind w:left="5040" w:hanging="360"/>
      </w:pPr>
    </w:lvl>
    <w:lvl w:ilvl="7" w:tplc="9B9412A2">
      <w:start w:val="1"/>
      <w:numFmt w:val="lowerLetter"/>
      <w:lvlText w:val="%8."/>
      <w:lvlJc w:val="left"/>
      <w:pPr>
        <w:ind w:left="5760" w:hanging="360"/>
      </w:pPr>
    </w:lvl>
    <w:lvl w:ilvl="8" w:tplc="1178AB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3FF92"/>
    <w:multiLevelType w:val="hybridMultilevel"/>
    <w:tmpl w:val="5380E6CA"/>
    <w:lvl w:ilvl="0" w:tplc="82321AC4">
      <w:start w:val="1"/>
      <w:numFmt w:val="decimal"/>
      <w:lvlText w:val="%1."/>
      <w:lvlJc w:val="left"/>
      <w:pPr>
        <w:ind w:left="720" w:hanging="360"/>
      </w:pPr>
    </w:lvl>
    <w:lvl w:ilvl="1" w:tplc="24BEF762">
      <w:start w:val="1"/>
      <w:numFmt w:val="lowerLetter"/>
      <w:lvlText w:val="%2."/>
      <w:lvlJc w:val="left"/>
      <w:pPr>
        <w:ind w:left="1440" w:hanging="360"/>
      </w:pPr>
    </w:lvl>
    <w:lvl w:ilvl="2" w:tplc="14B005D8">
      <w:start w:val="1"/>
      <w:numFmt w:val="lowerRoman"/>
      <w:lvlText w:val="%3."/>
      <w:lvlJc w:val="right"/>
      <w:pPr>
        <w:ind w:left="2160" w:hanging="180"/>
      </w:pPr>
    </w:lvl>
    <w:lvl w:ilvl="3" w:tplc="A8C4E5D4">
      <w:start w:val="1"/>
      <w:numFmt w:val="decimal"/>
      <w:lvlText w:val="%4."/>
      <w:lvlJc w:val="left"/>
      <w:pPr>
        <w:ind w:left="2880" w:hanging="360"/>
      </w:pPr>
    </w:lvl>
    <w:lvl w:ilvl="4" w:tplc="B7C814E2">
      <w:start w:val="1"/>
      <w:numFmt w:val="lowerLetter"/>
      <w:lvlText w:val="%5."/>
      <w:lvlJc w:val="left"/>
      <w:pPr>
        <w:ind w:left="3600" w:hanging="360"/>
      </w:pPr>
    </w:lvl>
    <w:lvl w:ilvl="5" w:tplc="5EBA6B1A">
      <w:start w:val="1"/>
      <w:numFmt w:val="lowerRoman"/>
      <w:lvlText w:val="%6."/>
      <w:lvlJc w:val="right"/>
      <w:pPr>
        <w:ind w:left="4320" w:hanging="180"/>
      </w:pPr>
    </w:lvl>
    <w:lvl w:ilvl="6" w:tplc="448E8C3E">
      <w:start w:val="1"/>
      <w:numFmt w:val="decimal"/>
      <w:lvlText w:val="%7."/>
      <w:lvlJc w:val="left"/>
      <w:pPr>
        <w:ind w:left="5040" w:hanging="360"/>
      </w:pPr>
    </w:lvl>
    <w:lvl w:ilvl="7" w:tplc="8A6E2634">
      <w:start w:val="1"/>
      <w:numFmt w:val="lowerLetter"/>
      <w:lvlText w:val="%8."/>
      <w:lvlJc w:val="left"/>
      <w:pPr>
        <w:ind w:left="5760" w:hanging="360"/>
      </w:pPr>
    </w:lvl>
    <w:lvl w:ilvl="8" w:tplc="EC1A2B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3CD85"/>
    <w:multiLevelType w:val="hybridMultilevel"/>
    <w:tmpl w:val="6B169D04"/>
    <w:lvl w:ilvl="0" w:tplc="4AB8F0CC">
      <w:start w:val="1"/>
      <w:numFmt w:val="decimal"/>
      <w:lvlText w:val="%1."/>
      <w:lvlJc w:val="left"/>
      <w:pPr>
        <w:ind w:left="720" w:hanging="360"/>
      </w:pPr>
    </w:lvl>
    <w:lvl w:ilvl="1" w:tplc="40DA62DC">
      <w:start w:val="1"/>
      <w:numFmt w:val="lowerLetter"/>
      <w:lvlText w:val="%2."/>
      <w:lvlJc w:val="left"/>
      <w:pPr>
        <w:ind w:left="1440" w:hanging="360"/>
      </w:pPr>
    </w:lvl>
    <w:lvl w:ilvl="2" w:tplc="EB3C1A88">
      <w:start w:val="1"/>
      <w:numFmt w:val="lowerRoman"/>
      <w:lvlText w:val="%3."/>
      <w:lvlJc w:val="right"/>
      <w:pPr>
        <w:ind w:left="2160" w:hanging="180"/>
      </w:pPr>
    </w:lvl>
    <w:lvl w:ilvl="3" w:tplc="3984EEC4">
      <w:start w:val="1"/>
      <w:numFmt w:val="decimal"/>
      <w:lvlText w:val="%4."/>
      <w:lvlJc w:val="left"/>
      <w:pPr>
        <w:ind w:left="2880" w:hanging="360"/>
      </w:pPr>
    </w:lvl>
    <w:lvl w:ilvl="4" w:tplc="93BAD3DE">
      <w:start w:val="1"/>
      <w:numFmt w:val="lowerLetter"/>
      <w:lvlText w:val="%5."/>
      <w:lvlJc w:val="left"/>
      <w:pPr>
        <w:ind w:left="3600" w:hanging="360"/>
      </w:pPr>
    </w:lvl>
    <w:lvl w:ilvl="5" w:tplc="AD788834">
      <w:start w:val="1"/>
      <w:numFmt w:val="lowerRoman"/>
      <w:lvlText w:val="%6."/>
      <w:lvlJc w:val="right"/>
      <w:pPr>
        <w:ind w:left="4320" w:hanging="180"/>
      </w:pPr>
    </w:lvl>
    <w:lvl w:ilvl="6" w:tplc="9FC83FAA">
      <w:start w:val="1"/>
      <w:numFmt w:val="decimal"/>
      <w:lvlText w:val="%7."/>
      <w:lvlJc w:val="left"/>
      <w:pPr>
        <w:ind w:left="5040" w:hanging="360"/>
      </w:pPr>
    </w:lvl>
    <w:lvl w:ilvl="7" w:tplc="D28A7F2A">
      <w:start w:val="1"/>
      <w:numFmt w:val="lowerLetter"/>
      <w:lvlText w:val="%8."/>
      <w:lvlJc w:val="left"/>
      <w:pPr>
        <w:ind w:left="5760" w:hanging="360"/>
      </w:pPr>
    </w:lvl>
    <w:lvl w:ilvl="8" w:tplc="0A5853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23B11"/>
    <w:multiLevelType w:val="hybridMultilevel"/>
    <w:tmpl w:val="BF8E5102"/>
    <w:lvl w:ilvl="0" w:tplc="1654DCC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A60FDB8">
      <w:start w:val="1"/>
      <w:numFmt w:val="lowerLetter"/>
      <w:lvlText w:val="%2."/>
      <w:lvlJc w:val="left"/>
      <w:pPr>
        <w:ind w:left="1440" w:hanging="360"/>
      </w:pPr>
    </w:lvl>
    <w:lvl w:ilvl="2" w:tplc="10A04A60">
      <w:start w:val="1"/>
      <w:numFmt w:val="lowerRoman"/>
      <w:lvlText w:val="%3."/>
      <w:lvlJc w:val="right"/>
      <w:pPr>
        <w:ind w:left="2160" w:hanging="180"/>
      </w:pPr>
    </w:lvl>
    <w:lvl w:ilvl="3" w:tplc="B338E87C">
      <w:start w:val="1"/>
      <w:numFmt w:val="decimal"/>
      <w:lvlText w:val="%4."/>
      <w:lvlJc w:val="left"/>
      <w:pPr>
        <w:ind w:left="2880" w:hanging="360"/>
      </w:pPr>
    </w:lvl>
    <w:lvl w:ilvl="4" w:tplc="6F2A1312">
      <w:start w:val="1"/>
      <w:numFmt w:val="lowerLetter"/>
      <w:lvlText w:val="%5."/>
      <w:lvlJc w:val="left"/>
      <w:pPr>
        <w:ind w:left="3600" w:hanging="360"/>
      </w:pPr>
    </w:lvl>
    <w:lvl w:ilvl="5" w:tplc="0D582B60">
      <w:start w:val="1"/>
      <w:numFmt w:val="lowerRoman"/>
      <w:lvlText w:val="%6."/>
      <w:lvlJc w:val="right"/>
      <w:pPr>
        <w:ind w:left="4320" w:hanging="180"/>
      </w:pPr>
    </w:lvl>
    <w:lvl w:ilvl="6" w:tplc="622C8C38">
      <w:start w:val="1"/>
      <w:numFmt w:val="decimal"/>
      <w:lvlText w:val="%7."/>
      <w:lvlJc w:val="left"/>
      <w:pPr>
        <w:ind w:left="5040" w:hanging="360"/>
      </w:pPr>
    </w:lvl>
    <w:lvl w:ilvl="7" w:tplc="A2808324">
      <w:start w:val="1"/>
      <w:numFmt w:val="lowerLetter"/>
      <w:lvlText w:val="%8."/>
      <w:lvlJc w:val="left"/>
      <w:pPr>
        <w:ind w:left="5760" w:hanging="360"/>
      </w:pPr>
    </w:lvl>
    <w:lvl w:ilvl="8" w:tplc="7032A2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2BEDC"/>
    <w:multiLevelType w:val="hybridMultilevel"/>
    <w:tmpl w:val="9B80E342"/>
    <w:lvl w:ilvl="0" w:tplc="E70C42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83C0E6D6">
      <w:start w:val="1"/>
      <w:numFmt w:val="lowerLetter"/>
      <w:lvlText w:val="%2."/>
      <w:lvlJc w:val="left"/>
      <w:pPr>
        <w:ind w:left="1440" w:hanging="360"/>
      </w:pPr>
    </w:lvl>
    <w:lvl w:ilvl="2" w:tplc="647C4B98">
      <w:start w:val="1"/>
      <w:numFmt w:val="lowerRoman"/>
      <w:lvlText w:val="%3."/>
      <w:lvlJc w:val="right"/>
      <w:pPr>
        <w:ind w:left="2160" w:hanging="180"/>
      </w:pPr>
    </w:lvl>
    <w:lvl w:ilvl="3" w:tplc="93D6E50E">
      <w:start w:val="1"/>
      <w:numFmt w:val="decimal"/>
      <w:lvlText w:val="%4."/>
      <w:lvlJc w:val="left"/>
      <w:pPr>
        <w:ind w:left="2880" w:hanging="360"/>
      </w:pPr>
    </w:lvl>
    <w:lvl w:ilvl="4" w:tplc="003651A8">
      <w:start w:val="1"/>
      <w:numFmt w:val="lowerLetter"/>
      <w:lvlText w:val="%5."/>
      <w:lvlJc w:val="left"/>
      <w:pPr>
        <w:ind w:left="3600" w:hanging="360"/>
      </w:pPr>
    </w:lvl>
    <w:lvl w:ilvl="5" w:tplc="3124B71C">
      <w:start w:val="1"/>
      <w:numFmt w:val="lowerRoman"/>
      <w:lvlText w:val="%6."/>
      <w:lvlJc w:val="right"/>
      <w:pPr>
        <w:ind w:left="4320" w:hanging="180"/>
      </w:pPr>
    </w:lvl>
    <w:lvl w:ilvl="6" w:tplc="49A827BA">
      <w:start w:val="1"/>
      <w:numFmt w:val="decimal"/>
      <w:lvlText w:val="%7."/>
      <w:lvlJc w:val="left"/>
      <w:pPr>
        <w:ind w:left="5040" w:hanging="360"/>
      </w:pPr>
    </w:lvl>
    <w:lvl w:ilvl="7" w:tplc="84D6AD30">
      <w:start w:val="1"/>
      <w:numFmt w:val="lowerLetter"/>
      <w:lvlText w:val="%8."/>
      <w:lvlJc w:val="left"/>
      <w:pPr>
        <w:ind w:left="5760" w:hanging="360"/>
      </w:pPr>
    </w:lvl>
    <w:lvl w:ilvl="8" w:tplc="AA52A142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79188">
    <w:abstractNumId w:val="1"/>
  </w:num>
  <w:num w:numId="2" w16cid:durableId="951134828">
    <w:abstractNumId w:val="4"/>
  </w:num>
  <w:num w:numId="3" w16cid:durableId="494417853">
    <w:abstractNumId w:val="3"/>
  </w:num>
  <w:num w:numId="4" w16cid:durableId="82997973">
    <w:abstractNumId w:val="2"/>
  </w:num>
  <w:num w:numId="5" w16cid:durableId="409616608">
    <w:abstractNumId w:val="0"/>
  </w:num>
  <w:num w:numId="6" w16cid:durableId="905644845">
    <w:abstractNumId w:val="5"/>
  </w:num>
  <w:num w:numId="7" w16cid:durableId="1378121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1FE594"/>
    <w:rsid w:val="00005690"/>
    <w:rsid w:val="0001690A"/>
    <w:rsid w:val="00021411"/>
    <w:rsid w:val="00036E79"/>
    <w:rsid w:val="00090511"/>
    <w:rsid w:val="00097D07"/>
    <w:rsid w:val="000A3EDB"/>
    <w:rsid w:val="000B51CE"/>
    <w:rsid w:val="000E7EF1"/>
    <w:rsid w:val="000F26CD"/>
    <w:rsid w:val="00101663"/>
    <w:rsid w:val="00107683"/>
    <w:rsid w:val="00126EB1"/>
    <w:rsid w:val="001316D0"/>
    <w:rsid w:val="00186B40"/>
    <w:rsid w:val="00194523"/>
    <w:rsid w:val="00216ED4"/>
    <w:rsid w:val="002526E6"/>
    <w:rsid w:val="00256245"/>
    <w:rsid w:val="002A2B50"/>
    <w:rsid w:val="002C52EC"/>
    <w:rsid w:val="002F337A"/>
    <w:rsid w:val="00336348"/>
    <w:rsid w:val="00352AED"/>
    <w:rsid w:val="00374214"/>
    <w:rsid w:val="003C0E61"/>
    <w:rsid w:val="003C7505"/>
    <w:rsid w:val="003D6790"/>
    <w:rsid w:val="003E5B92"/>
    <w:rsid w:val="003E709B"/>
    <w:rsid w:val="004157AD"/>
    <w:rsid w:val="004469DD"/>
    <w:rsid w:val="00466403"/>
    <w:rsid w:val="004A5B8B"/>
    <w:rsid w:val="004F1865"/>
    <w:rsid w:val="005000C7"/>
    <w:rsid w:val="0051102F"/>
    <w:rsid w:val="00526AE0"/>
    <w:rsid w:val="00535C9D"/>
    <w:rsid w:val="00563E4B"/>
    <w:rsid w:val="005656AA"/>
    <w:rsid w:val="005A5EBD"/>
    <w:rsid w:val="005A7481"/>
    <w:rsid w:val="006345CC"/>
    <w:rsid w:val="006B5A93"/>
    <w:rsid w:val="006C5A2D"/>
    <w:rsid w:val="006C6B31"/>
    <w:rsid w:val="006D7B50"/>
    <w:rsid w:val="006E2BD4"/>
    <w:rsid w:val="0070378F"/>
    <w:rsid w:val="00712910"/>
    <w:rsid w:val="00727B26"/>
    <w:rsid w:val="007302BE"/>
    <w:rsid w:val="0075723F"/>
    <w:rsid w:val="007B0E96"/>
    <w:rsid w:val="007D5459"/>
    <w:rsid w:val="007D6A6D"/>
    <w:rsid w:val="007F2B2F"/>
    <w:rsid w:val="00832709"/>
    <w:rsid w:val="0083722B"/>
    <w:rsid w:val="00855052"/>
    <w:rsid w:val="00892F85"/>
    <w:rsid w:val="00897158"/>
    <w:rsid w:val="008B4E74"/>
    <w:rsid w:val="008C4BAB"/>
    <w:rsid w:val="008C5A70"/>
    <w:rsid w:val="008D43AD"/>
    <w:rsid w:val="008F1D34"/>
    <w:rsid w:val="00902735"/>
    <w:rsid w:val="00904B06"/>
    <w:rsid w:val="009255CE"/>
    <w:rsid w:val="00933D00"/>
    <w:rsid w:val="0094280D"/>
    <w:rsid w:val="009B36F1"/>
    <w:rsid w:val="009C3E69"/>
    <w:rsid w:val="009C6897"/>
    <w:rsid w:val="009F6A89"/>
    <w:rsid w:val="00A01ED1"/>
    <w:rsid w:val="00A1327E"/>
    <w:rsid w:val="00A14B96"/>
    <w:rsid w:val="00A2086F"/>
    <w:rsid w:val="00A418BE"/>
    <w:rsid w:val="00AB6BB9"/>
    <w:rsid w:val="00B11743"/>
    <w:rsid w:val="00B154CF"/>
    <w:rsid w:val="00B42330"/>
    <w:rsid w:val="00B4627E"/>
    <w:rsid w:val="00B6219C"/>
    <w:rsid w:val="00B70EA8"/>
    <w:rsid w:val="00B71481"/>
    <w:rsid w:val="00B82EB4"/>
    <w:rsid w:val="00B94D1F"/>
    <w:rsid w:val="00BA24EA"/>
    <w:rsid w:val="00C03423"/>
    <w:rsid w:val="00C330B5"/>
    <w:rsid w:val="00C40738"/>
    <w:rsid w:val="00C65A5F"/>
    <w:rsid w:val="00C707CC"/>
    <w:rsid w:val="00CA480F"/>
    <w:rsid w:val="00CC46E0"/>
    <w:rsid w:val="00CD4A95"/>
    <w:rsid w:val="00CF487E"/>
    <w:rsid w:val="00D11175"/>
    <w:rsid w:val="00D24809"/>
    <w:rsid w:val="00D454B0"/>
    <w:rsid w:val="00D71237"/>
    <w:rsid w:val="00D978FC"/>
    <w:rsid w:val="00DA357D"/>
    <w:rsid w:val="00DA42D3"/>
    <w:rsid w:val="00DB5A1E"/>
    <w:rsid w:val="00DB63A3"/>
    <w:rsid w:val="00DE65FC"/>
    <w:rsid w:val="00E80E17"/>
    <w:rsid w:val="00F36DAE"/>
    <w:rsid w:val="00F47FDA"/>
    <w:rsid w:val="00F54977"/>
    <w:rsid w:val="00F80C84"/>
    <w:rsid w:val="00F84744"/>
    <w:rsid w:val="00F8717A"/>
    <w:rsid w:val="00F92DA3"/>
    <w:rsid w:val="00FA50F4"/>
    <w:rsid w:val="00FB963A"/>
    <w:rsid w:val="00FC033A"/>
    <w:rsid w:val="00FE5180"/>
    <w:rsid w:val="00FE7704"/>
    <w:rsid w:val="00FE7F21"/>
    <w:rsid w:val="0163FEA8"/>
    <w:rsid w:val="0182F529"/>
    <w:rsid w:val="019A9C2D"/>
    <w:rsid w:val="0216E672"/>
    <w:rsid w:val="0220309A"/>
    <w:rsid w:val="02EC24CF"/>
    <w:rsid w:val="05C2071D"/>
    <w:rsid w:val="071CDBEE"/>
    <w:rsid w:val="07481474"/>
    <w:rsid w:val="082726C4"/>
    <w:rsid w:val="0B417E73"/>
    <w:rsid w:val="0D17AC95"/>
    <w:rsid w:val="0E4BC193"/>
    <w:rsid w:val="1014EF96"/>
    <w:rsid w:val="10F2AA55"/>
    <w:rsid w:val="11611AE7"/>
    <w:rsid w:val="132C4CC7"/>
    <w:rsid w:val="134FBBEF"/>
    <w:rsid w:val="14E860B9"/>
    <w:rsid w:val="15A7A909"/>
    <w:rsid w:val="15AACD43"/>
    <w:rsid w:val="175ECBB0"/>
    <w:rsid w:val="193E6410"/>
    <w:rsid w:val="1B7E791F"/>
    <w:rsid w:val="1C9DC29E"/>
    <w:rsid w:val="1FF5F4DF"/>
    <w:rsid w:val="20DEC480"/>
    <w:rsid w:val="20F4731F"/>
    <w:rsid w:val="23C0C4EC"/>
    <w:rsid w:val="242C13E1"/>
    <w:rsid w:val="257EB0F2"/>
    <w:rsid w:val="25E10C9F"/>
    <w:rsid w:val="2763B4A3"/>
    <w:rsid w:val="27C1A9CF"/>
    <w:rsid w:val="27E688F5"/>
    <w:rsid w:val="27E9A2D5"/>
    <w:rsid w:val="27FA5B44"/>
    <w:rsid w:val="28ABE562"/>
    <w:rsid w:val="29246759"/>
    <w:rsid w:val="2AC1A34E"/>
    <w:rsid w:val="2C972F35"/>
    <w:rsid w:val="2CC2AAFF"/>
    <w:rsid w:val="2D3D5469"/>
    <w:rsid w:val="2D682349"/>
    <w:rsid w:val="2DE51672"/>
    <w:rsid w:val="2DEC1E84"/>
    <w:rsid w:val="2F736559"/>
    <w:rsid w:val="335C4234"/>
    <w:rsid w:val="3429A346"/>
    <w:rsid w:val="345B6008"/>
    <w:rsid w:val="34E2640D"/>
    <w:rsid w:val="356BD16B"/>
    <w:rsid w:val="35F73069"/>
    <w:rsid w:val="36B1A2E3"/>
    <w:rsid w:val="374ABA3B"/>
    <w:rsid w:val="379300CA"/>
    <w:rsid w:val="381F957A"/>
    <w:rsid w:val="38547303"/>
    <w:rsid w:val="38D121F7"/>
    <w:rsid w:val="38D7E836"/>
    <w:rsid w:val="39CEE60B"/>
    <w:rsid w:val="3ACAA18C"/>
    <w:rsid w:val="3B50AE5B"/>
    <w:rsid w:val="3C1A791A"/>
    <w:rsid w:val="3C6671ED"/>
    <w:rsid w:val="3C7358BD"/>
    <w:rsid w:val="3DB2A24B"/>
    <w:rsid w:val="3DF37742"/>
    <w:rsid w:val="3E4B700B"/>
    <w:rsid w:val="3ED7F6ED"/>
    <w:rsid w:val="3F6130D4"/>
    <w:rsid w:val="40221AF2"/>
    <w:rsid w:val="40EAF994"/>
    <w:rsid w:val="41E28791"/>
    <w:rsid w:val="41FB5549"/>
    <w:rsid w:val="439725AA"/>
    <w:rsid w:val="4532F60B"/>
    <w:rsid w:val="45B5CFBF"/>
    <w:rsid w:val="46CEC66C"/>
    <w:rsid w:val="472C5A98"/>
    <w:rsid w:val="47BCA429"/>
    <w:rsid w:val="48667654"/>
    <w:rsid w:val="49936EAF"/>
    <w:rsid w:val="49BA7C69"/>
    <w:rsid w:val="4A308FF2"/>
    <w:rsid w:val="4AD8DFEB"/>
    <w:rsid w:val="4B8378EA"/>
    <w:rsid w:val="4D3E07F0"/>
    <w:rsid w:val="4E3ED4EA"/>
    <w:rsid w:val="4E5F353E"/>
    <w:rsid w:val="4EF289A1"/>
    <w:rsid w:val="4F9CAB1F"/>
    <w:rsid w:val="533620D0"/>
    <w:rsid w:val="5350617E"/>
    <w:rsid w:val="54BEAD21"/>
    <w:rsid w:val="5697E676"/>
    <w:rsid w:val="56B636A4"/>
    <w:rsid w:val="56D278B7"/>
    <w:rsid w:val="56E4EA36"/>
    <w:rsid w:val="587448AA"/>
    <w:rsid w:val="594C26B4"/>
    <w:rsid w:val="5C179615"/>
    <w:rsid w:val="5C28D53B"/>
    <w:rsid w:val="5C9E031E"/>
    <w:rsid w:val="5CE96C10"/>
    <w:rsid w:val="5D59A2EE"/>
    <w:rsid w:val="5F00037E"/>
    <w:rsid w:val="60DC7538"/>
    <w:rsid w:val="611FE594"/>
    <w:rsid w:val="614F2C14"/>
    <w:rsid w:val="63537A8B"/>
    <w:rsid w:val="63C36D3E"/>
    <w:rsid w:val="64A7371D"/>
    <w:rsid w:val="655F3D9F"/>
    <w:rsid w:val="65A7E683"/>
    <w:rsid w:val="65E028D8"/>
    <w:rsid w:val="65ED031B"/>
    <w:rsid w:val="67A69981"/>
    <w:rsid w:val="68C60792"/>
    <w:rsid w:val="6979667D"/>
    <w:rsid w:val="6B07256B"/>
    <w:rsid w:val="6BE1B7F2"/>
    <w:rsid w:val="6CB1073F"/>
    <w:rsid w:val="6D04F406"/>
    <w:rsid w:val="6DAEF21C"/>
    <w:rsid w:val="6FAF7B55"/>
    <w:rsid w:val="702C2766"/>
    <w:rsid w:val="703C0E9D"/>
    <w:rsid w:val="73DD2661"/>
    <w:rsid w:val="75A4209A"/>
    <w:rsid w:val="7657E985"/>
    <w:rsid w:val="780CE243"/>
    <w:rsid w:val="7A68C0B8"/>
    <w:rsid w:val="7B1FA120"/>
    <w:rsid w:val="7CC72B09"/>
    <w:rsid w:val="7D0ED503"/>
    <w:rsid w:val="7FB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E594"/>
  <w15:chartTrackingRefBased/>
  <w15:docId w15:val="{0EE6622C-FAFD-4C65-B609-462BF0B8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uiPriority w:val="1"/>
    <w:rsid w:val="64A7371D"/>
    <w:rPr>
      <w:rFonts w:asciiTheme="minorHAnsi" w:eastAsiaTheme="minorEastAsia" w:hAnsiTheme="minorHAnsi" w:cstheme="minorBidi"/>
      <w:sz w:val="24"/>
      <w:szCs w:val="24"/>
      <w:lang w:val="pl-PL" w:eastAsia="en-US" w:bidi="ar-SA"/>
    </w:rPr>
  </w:style>
  <w:style w:type="character" w:customStyle="1" w:styleId="eop">
    <w:name w:val="eop"/>
    <w:basedOn w:val="Domylnaczcionkaakapitu"/>
    <w:uiPriority w:val="1"/>
    <w:rsid w:val="64A7371D"/>
    <w:rPr>
      <w:rFonts w:asciiTheme="minorHAnsi" w:eastAsiaTheme="minorEastAsia" w:hAnsiTheme="minorHAnsi" w:cstheme="minorBidi"/>
      <w:sz w:val="24"/>
      <w:szCs w:val="24"/>
      <w:lang w:val="pl-PL" w:eastAsia="en-US" w:bidi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1FBBCAEDCCC448F61F3FC1DAB5ED5" ma:contentTypeVersion="15" ma:contentTypeDescription="Utwórz nowy dokument." ma:contentTypeScope="" ma:versionID="066d7841456a809947f74d6d88589a7c">
  <xsd:schema xmlns:xsd="http://www.w3.org/2001/XMLSchema" xmlns:xs="http://www.w3.org/2001/XMLSchema" xmlns:p="http://schemas.microsoft.com/office/2006/metadata/properties" xmlns:ns3="20d674aa-9a37-48f7-adc5-6a7195d8b187" xmlns:ns4="55e82b4a-9616-471a-a2c0-c9890dfcebb4" targetNamespace="http://schemas.microsoft.com/office/2006/metadata/properties" ma:root="true" ma:fieldsID="f302d0c983e6afbc9a248e0af72a2e86" ns3:_="" ns4:_="">
    <xsd:import namespace="20d674aa-9a37-48f7-adc5-6a7195d8b187"/>
    <xsd:import namespace="55e82b4a-9616-471a-a2c0-c9890dfcebb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74aa-9a37-48f7-adc5-6a7195d8b18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82b4a-9616-471a-a2c0-c9890dfcebb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d674aa-9a37-48f7-adc5-6a7195d8b1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FDB74-4EC9-4ACC-9C3F-19BE02FBB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74aa-9a37-48f7-adc5-6a7195d8b187"/>
    <ds:schemaRef ds:uri="55e82b4a-9616-471a-a2c0-c9890dfc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09BBA-C1B1-46C1-A93E-5B6AC3BD2E92}">
  <ds:schemaRefs>
    <ds:schemaRef ds:uri="http://schemas.microsoft.com/office/2006/metadata/properties"/>
    <ds:schemaRef ds:uri="http://schemas.microsoft.com/office/infopath/2007/PartnerControls"/>
    <ds:schemaRef ds:uri="20d674aa-9a37-48f7-adc5-6a7195d8b187"/>
  </ds:schemaRefs>
</ds:datastoreItem>
</file>

<file path=customXml/itemProps3.xml><?xml version="1.0" encoding="utf-8"?>
<ds:datastoreItem xmlns:ds="http://schemas.openxmlformats.org/officeDocument/2006/customXml" ds:itemID="{D9486AA6-90C0-471C-AA47-65FA40675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1551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Czernysz Łukasz</dc:creator>
  <cp:keywords/>
  <dc:description/>
  <cp:lastModifiedBy>Pelc Grzegorz</cp:lastModifiedBy>
  <cp:revision>7</cp:revision>
  <dcterms:created xsi:type="dcterms:W3CDTF">2024-06-03T08:45:00Z</dcterms:created>
  <dcterms:modified xsi:type="dcterms:W3CDTF">2024-06-10T08:38:00Z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0x010100B351FBBCAEDCCC448F61F3FC1DAB5ED5</vt:lpwstr>
  </property>
</Properties>
</file>